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03" w:rsidRPr="00824437" w:rsidRDefault="00825B03" w:rsidP="00824437">
      <w:pPr>
        <w:jc w:val="both"/>
        <w:rPr>
          <w:b/>
          <w:bCs/>
        </w:rPr>
      </w:pPr>
      <w:bookmarkStart w:id="0" w:name="_GoBack"/>
    </w:p>
    <w:p w:rsidR="0053380F" w:rsidRPr="00824437" w:rsidRDefault="00824437" w:rsidP="00824437">
      <w:pPr>
        <w:jc w:val="both"/>
        <w:rPr>
          <w:b/>
          <w:bCs/>
        </w:rPr>
      </w:pPr>
      <w:r w:rsidRPr="00824437">
        <w:rPr>
          <w:b/>
        </w:rPr>
        <w:t>Задание:</w:t>
      </w:r>
      <w:r w:rsidR="00BC6EB2" w:rsidRPr="00824437">
        <w:t xml:space="preserve"> </w:t>
      </w:r>
      <w:r w:rsidR="0053380F" w:rsidRPr="00824437">
        <w:t xml:space="preserve">Построение рисунка </w:t>
      </w:r>
      <w:r w:rsidR="0053380F" w:rsidRPr="00824437">
        <w:rPr>
          <w:b/>
          <w:bCs/>
        </w:rPr>
        <w:t>«ЗОНТИК»</w:t>
      </w:r>
    </w:p>
    <w:p w:rsidR="0053380F" w:rsidRPr="00824437" w:rsidRDefault="0053380F" w:rsidP="00824437">
      <w:pPr>
        <w:jc w:val="both"/>
      </w:pPr>
    </w:p>
    <w:p w:rsidR="0053380F" w:rsidRPr="00824437" w:rsidRDefault="0053380F" w:rsidP="00824437">
      <w:pPr>
        <w:jc w:val="both"/>
      </w:pPr>
      <w:r w:rsidRPr="00824437">
        <w:t>Приведены функции, графики которых участвуют в этом изображении:</w:t>
      </w:r>
    </w:p>
    <w:p w:rsidR="0053380F" w:rsidRPr="00824437" w:rsidRDefault="0053380F" w:rsidP="00824437">
      <w:pPr>
        <w:jc w:val="both"/>
      </w:pPr>
      <w:r w:rsidRPr="00824437">
        <w:t>у</w:t>
      </w:r>
      <w:r w:rsidR="00797B93" w:rsidRPr="00824437">
        <w:t>1</w:t>
      </w:r>
      <w:r w:rsidRPr="00824437">
        <w:t>= -1/</w:t>
      </w:r>
      <w:r w:rsidR="00C5260A" w:rsidRPr="00824437">
        <w:t>1</w:t>
      </w:r>
      <w:r w:rsidRPr="00824437">
        <w:t>8х</w:t>
      </w:r>
      <w:r w:rsidRPr="00824437">
        <w:rPr>
          <w:vertAlign w:val="superscript"/>
        </w:rPr>
        <w:t>2</w:t>
      </w:r>
      <w:r w:rsidRPr="00824437">
        <w:t xml:space="preserve"> + 12, х</w:t>
      </w:r>
      <w:r w:rsidRPr="00824437">
        <w:sym w:font="Symbol" w:char="F0CE"/>
      </w:r>
      <w:r w:rsidR="00797B93" w:rsidRPr="00824437">
        <w:t>[-12;12]</w:t>
      </w:r>
    </w:p>
    <w:p w:rsidR="00797B93" w:rsidRPr="00824437" w:rsidRDefault="00797B93" w:rsidP="00824437">
      <w:pPr>
        <w:jc w:val="both"/>
      </w:pPr>
      <w:r w:rsidRPr="00824437">
        <w:rPr>
          <w:lang w:val="en-US"/>
        </w:rPr>
        <w:t>y</w:t>
      </w:r>
      <w:r w:rsidRPr="00824437">
        <w:t>2= -1/8х</w:t>
      </w:r>
      <w:r w:rsidRPr="00824437">
        <w:rPr>
          <w:vertAlign w:val="superscript"/>
        </w:rPr>
        <w:t>2</w:t>
      </w:r>
      <w:r w:rsidRPr="00824437">
        <w:t xml:space="preserve"> +6, х</w:t>
      </w:r>
      <w:r w:rsidRPr="00824437">
        <w:sym w:font="Symbol" w:char="F0CE"/>
      </w:r>
      <w:r w:rsidRPr="00824437">
        <w:t>[-4;4]</w:t>
      </w:r>
    </w:p>
    <w:p w:rsidR="00797B93" w:rsidRPr="00824437" w:rsidRDefault="00797B93" w:rsidP="00824437">
      <w:pPr>
        <w:jc w:val="both"/>
      </w:pPr>
      <w:r w:rsidRPr="00824437">
        <w:rPr>
          <w:lang w:val="en-US"/>
        </w:rPr>
        <w:t>y</w:t>
      </w:r>
      <w:r w:rsidRPr="00824437">
        <w:t>3= -1/8(</w:t>
      </w:r>
      <w:r w:rsidRPr="00824437">
        <w:rPr>
          <w:lang w:val="en-US"/>
        </w:rPr>
        <w:t>x</w:t>
      </w:r>
      <w:r w:rsidRPr="00824437">
        <w:t>+8)</w:t>
      </w:r>
      <w:r w:rsidRPr="00824437">
        <w:rPr>
          <w:vertAlign w:val="superscript"/>
        </w:rPr>
        <w:t>2</w:t>
      </w:r>
      <w:r w:rsidRPr="00824437">
        <w:t xml:space="preserve"> + 6, х</w:t>
      </w:r>
      <w:r w:rsidRPr="00824437">
        <w:sym w:font="Symbol" w:char="F0CE"/>
      </w:r>
      <w:r w:rsidRPr="00824437">
        <w:t>[-12; -4]</w:t>
      </w:r>
    </w:p>
    <w:p w:rsidR="00797B93" w:rsidRPr="00824437" w:rsidRDefault="00797B93" w:rsidP="00824437">
      <w:pPr>
        <w:jc w:val="both"/>
      </w:pPr>
      <w:r w:rsidRPr="00824437">
        <w:rPr>
          <w:lang w:val="en-US"/>
        </w:rPr>
        <w:t>y</w:t>
      </w:r>
      <w:r w:rsidRPr="00824437">
        <w:t>4= -1/8(</w:t>
      </w:r>
      <w:r w:rsidRPr="00824437">
        <w:rPr>
          <w:lang w:val="en-US"/>
        </w:rPr>
        <w:t>x</w:t>
      </w:r>
      <w:r w:rsidRPr="00981CE8">
        <w:t>-</w:t>
      </w:r>
      <w:r w:rsidRPr="00824437">
        <w:t>8)</w:t>
      </w:r>
      <w:r w:rsidRPr="00824437">
        <w:rPr>
          <w:vertAlign w:val="superscript"/>
        </w:rPr>
        <w:t>2</w:t>
      </w:r>
      <w:r w:rsidRPr="00824437">
        <w:t xml:space="preserve"> + 6, х</w:t>
      </w:r>
      <w:r w:rsidRPr="00824437">
        <w:sym w:font="Symbol" w:char="F0CE"/>
      </w:r>
      <w:r w:rsidRPr="00824437">
        <w:t>[</w:t>
      </w:r>
      <w:r w:rsidRPr="00981CE8">
        <w:t>4</w:t>
      </w:r>
      <w:r w:rsidRPr="00824437">
        <w:t xml:space="preserve">; </w:t>
      </w:r>
      <w:r w:rsidRPr="00981CE8">
        <w:t>12</w:t>
      </w:r>
      <w:r w:rsidRPr="00824437">
        <w:t>]</w:t>
      </w:r>
    </w:p>
    <w:p w:rsidR="00797B93" w:rsidRPr="00824437" w:rsidRDefault="00797B93" w:rsidP="00824437">
      <w:pPr>
        <w:jc w:val="both"/>
      </w:pPr>
      <w:r w:rsidRPr="00824437">
        <w:rPr>
          <w:lang w:val="en-US"/>
        </w:rPr>
        <w:t>y5= 2</w:t>
      </w:r>
      <w:r w:rsidRPr="00824437">
        <w:t>(</w:t>
      </w:r>
      <w:r w:rsidRPr="00824437">
        <w:rPr>
          <w:lang w:val="en-US"/>
        </w:rPr>
        <w:t>x+3</w:t>
      </w:r>
      <w:r w:rsidRPr="00824437">
        <w:t>)</w:t>
      </w:r>
      <w:r w:rsidRPr="00824437">
        <w:rPr>
          <w:vertAlign w:val="superscript"/>
        </w:rPr>
        <w:t>2</w:t>
      </w:r>
      <w:r w:rsidRPr="00824437">
        <w:t xml:space="preserve"> </w:t>
      </w:r>
      <w:r w:rsidRPr="00824437">
        <w:rPr>
          <w:lang w:val="en-US"/>
        </w:rPr>
        <w:t>–</w:t>
      </w:r>
      <w:r w:rsidRPr="00824437">
        <w:t xml:space="preserve"> </w:t>
      </w:r>
      <w:r w:rsidRPr="00824437">
        <w:rPr>
          <w:lang w:val="en-US"/>
        </w:rPr>
        <w:t>9,</w:t>
      </w:r>
      <w:r w:rsidRPr="00824437">
        <w:t xml:space="preserve"> х</w:t>
      </w:r>
      <w:r w:rsidRPr="00824437">
        <w:sym w:font="Symbol" w:char="F0CE"/>
      </w:r>
      <w:r w:rsidRPr="00824437">
        <w:t>[-4;</w:t>
      </w:r>
      <w:r w:rsidRPr="00824437">
        <w:rPr>
          <w:lang w:val="en-US"/>
        </w:rPr>
        <w:t>0</w:t>
      </w:r>
      <w:r w:rsidRPr="00824437">
        <w:t>]</w:t>
      </w:r>
    </w:p>
    <w:p w:rsidR="0053380F" w:rsidRDefault="00797B93" w:rsidP="00824437">
      <w:pPr>
        <w:jc w:val="both"/>
      </w:pPr>
      <w:r w:rsidRPr="00824437">
        <w:rPr>
          <w:lang w:val="en-US"/>
        </w:rPr>
        <w:t>y</w:t>
      </w:r>
      <w:r w:rsidRPr="00824437">
        <w:t>6=1.</w:t>
      </w:r>
      <w:r w:rsidRPr="00824437">
        <w:rPr>
          <w:lang w:val="en-US"/>
        </w:rPr>
        <w:t>5</w:t>
      </w:r>
      <w:r w:rsidRPr="00824437">
        <w:t>(</w:t>
      </w:r>
      <w:r w:rsidRPr="00824437">
        <w:rPr>
          <w:lang w:val="en-US"/>
        </w:rPr>
        <w:t>x</w:t>
      </w:r>
      <w:r w:rsidRPr="00824437">
        <w:t>+3)</w:t>
      </w:r>
      <w:r w:rsidRPr="00824437">
        <w:rPr>
          <w:vertAlign w:val="superscript"/>
        </w:rPr>
        <w:t>2</w:t>
      </w:r>
      <w:r w:rsidRPr="00824437">
        <w:t xml:space="preserve"> – </w:t>
      </w:r>
      <w:r w:rsidRPr="00824437">
        <w:rPr>
          <w:lang w:val="en-US"/>
        </w:rPr>
        <w:t>10</w:t>
      </w:r>
      <w:r w:rsidRPr="00824437">
        <w:t>, х</w:t>
      </w:r>
      <w:r w:rsidRPr="00824437">
        <w:sym w:font="Symbol" w:char="F0CE"/>
      </w:r>
      <w:r w:rsidRPr="00824437">
        <w:t>[-4;0]</w:t>
      </w:r>
    </w:p>
    <w:p w:rsidR="00824437" w:rsidRPr="00824437" w:rsidRDefault="00824437" w:rsidP="00824437">
      <w:pPr>
        <w:jc w:val="both"/>
      </w:pPr>
    </w:p>
    <w:p w:rsidR="00AC3090" w:rsidRPr="00824437" w:rsidRDefault="0053380F" w:rsidP="00824437">
      <w:pPr>
        <w:numPr>
          <w:ilvl w:val="1"/>
          <w:numId w:val="2"/>
        </w:numPr>
        <w:jc w:val="both"/>
      </w:pPr>
      <w:r w:rsidRPr="00824437">
        <w:t>Запустить MS EXCEL</w:t>
      </w:r>
    </w:p>
    <w:p w:rsidR="0053380F" w:rsidRPr="00824437" w:rsidRDefault="0053380F" w:rsidP="00824437">
      <w:pPr>
        <w:numPr>
          <w:ilvl w:val="1"/>
          <w:numId w:val="2"/>
        </w:numPr>
        <w:jc w:val="both"/>
        <w:rPr>
          <w:b/>
          <w:bCs/>
        </w:rPr>
      </w:pPr>
      <w:r w:rsidRPr="00824437">
        <w:t xml:space="preserve">В ячейке </w:t>
      </w:r>
      <w:r w:rsidRPr="00824437">
        <w:rPr>
          <w:b/>
          <w:bCs/>
        </w:rPr>
        <w:t xml:space="preserve">А1 </w:t>
      </w:r>
      <w:r w:rsidRPr="00824437">
        <w:t xml:space="preserve">внести обозначение переменной </w:t>
      </w:r>
      <w:r w:rsidRPr="00824437">
        <w:rPr>
          <w:b/>
          <w:bCs/>
        </w:rPr>
        <w:t>х</w:t>
      </w:r>
    </w:p>
    <w:p w:rsidR="00797B93" w:rsidRPr="00824437" w:rsidRDefault="00797B93" w:rsidP="00824437">
      <w:pPr>
        <w:numPr>
          <w:ilvl w:val="1"/>
          <w:numId w:val="2"/>
        </w:numPr>
        <w:jc w:val="both"/>
        <w:rPr>
          <w:b/>
          <w:bCs/>
        </w:rPr>
      </w:pPr>
      <w:r w:rsidRPr="00824437">
        <w:rPr>
          <w:noProof/>
        </w:rPr>
        <w:t>Заполнить диапазон ячеек А2:А26 числами с -12 до 12.</w:t>
      </w:r>
    </w:p>
    <w:p w:rsidR="00A71117" w:rsidRPr="00824437" w:rsidRDefault="00797B93" w:rsidP="00824437">
      <w:pPr>
        <w:tabs>
          <w:tab w:val="left" w:pos="1260"/>
        </w:tabs>
        <w:jc w:val="both"/>
      </w:pPr>
      <w:r w:rsidRPr="00824437">
        <w:tab/>
      </w:r>
      <w:r w:rsidR="00263E14" w:rsidRPr="00824437">
        <w:t>Последовательно для каждого графика функции будем вводить формулы.</w:t>
      </w:r>
    </w:p>
    <w:p w:rsidR="00A71117" w:rsidRPr="00824437" w:rsidRDefault="00A71117" w:rsidP="00824437">
      <w:pPr>
        <w:jc w:val="both"/>
      </w:pPr>
      <w:r w:rsidRPr="00824437">
        <w:t>Для у1= -1/</w:t>
      </w:r>
      <w:r w:rsidR="00C5260A" w:rsidRPr="00824437">
        <w:t>1</w:t>
      </w:r>
      <w:r w:rsidRPr="00824437">
        <w:t>8х</w:t>
      </w:r>
      <w:r w:rsidRPr="00824437">
        <w:rPr>
          <w:vertAlign w:val="superscript"/>
        </w:rPr>
        <w:t>2</w:t>
      </w:r>
      <w:r w:rsidRPr="00824437">
        <w:t xml:space="preserve"> + 12, х</w:t>
      </w:r>
      <w:r w:rsidRPr="00824437">
        <w:sym w:font="Symbol" w:char="F0CE"/>
      </w:r>
      <w:r w:rsidRPr="00824437">
        <w:t>[-12;12]</w:t>
      </w:r>
    </w:p>
    <w:p w:rsidR="00B11D1D" w:rsidRPr="00824437" w:rsidRDefault="00B11D1D" w:rsidP="00824437">
      <w:pPr>
        <w:jc w:val="both"/>
      </w:pPr>
    </w:p>
    <w:p w:rsidR="00B11D1D" w:rsidRPr="00824437" w:rsidRDefault="00B11D1D" w:rsidP="00824437">
      <w:pPr>
        <w:jc w:val="both"/>
        <w:rPr>
          <w:b/>
        </w:rPr>
      </w:pPr>
      <w:r w:rsidRPr="00824437">
        <w:rPr>
          <w:b/>
        </w:rPr>
        <w:t>Порядок выполнения действий:</w:t>
      </w:r>
    </w:p>
    <w:p w:rsidR="00A71117" w:rsidRPr="00824437" w:rsidRDefault="00A71117" w:rsidP="00824437">
      <w:pPr>
        <w:numPr>
          <w:ilvl w:val="1"/>
          <w:numId w:val="4"/>
        </w:numPr>
        <w:tabs>
          <w:tab w:val="clear" w:pos="1440"/>
          <w:tab w:val="num" w:pos="142"/>
        </w:tabs>
        <w:ind w:left="426"/>
        <w:jc w:val="both"/>
        <w:rPr>
          <w:b/>
          <w:bCs/>
        </w:rPr>
      </w:pPr>
      <w:r w:rsidRPr="00824437">
        <w:t xml:space="preserve">Устанавливаем курсор в ячейку </w:t>
      </w:r>
      <w:r w:rsidRPr="00824437">
        <w:rPr>
          <w:b/>
          <w:bCs/>
        </w:rPr>
        <w:t>В1</w:t>
      </w:r>
      <w:r w:rsidRPr="00824437">
        <w:t xml:space="preserve"> и вводим </w:t>
      </w:r>
      <w:r w:rsidRPr="00824437">
        <w:rPr>
          <w:b/>
          <w:bCs/>
        </w:rPr>
        <w:t xml:space="preserve">у1 </w:t>
      </w:r>
    </w:p>
    <w:p w:rsidR="00255A1D" w:rsidRPr="00824437" w:rsidRDefault="00A71117" w:rsidP="00824437">
      <w:pPr>
        <w:numPr>
          <w:ilvl w:val="1"/>
          <w:numId w:val="4"/>
        </w:numPr>
        <w:tabs>
          <w:tab w:val="clear" w:pos="1440"/>
          <w:tab w:val="num" w:pos="-142"/>
        </w:tabs>
        <w:ind w:left="426"/>
        <w:jc w:val="both"/>
        <w:rPr>
          <w:b/>
          <w:bCs/>
        </w:rPr>
      </w:pPr>
      <w:r w:rsidRPr="00824437">
        <w:rPr>
          <w:b/>
          <w:bCs/>
        </w:rPr>
        <w:t xml:space="preserve"> </w:t>
      </w:r>
      <w:r w:rsidRPr="00824437">
        <w:t xml:space="preserve">В ячейку </w:t>
      </w:r>
      <w:r w:rsidRPr="00824437">
        <w:rPr>
          <w:b/>
          <w:bCs/>
        </w:rPr>
        <w:t xml:space="preserve">В2 </w:t>
      </w:r>
      <w:r w:rsidRPr="00824437">
        <w:t>вводим формулу</w:t>
      </w:r>
      <w:r w:rsidRPr="00824437">
        <w:rPr>
          <w:b/>
          <w:bCs/>
        </w:rPr>
        <w:t xml:space="preserve">   </w:t>
      </w:r>
    </w:p>
    <w:p w:rsidR="00255A1D" w:rsidRPr="00824437" w:rsidRDefault="00501C26" w:rsidP="00824437">
      <w:pPr>
        <w:pStyle w:val="a3"/>
        <w:jc w:val="both"/>
        <w:rPr>
          <w:b/>
          <w:bCs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90170</wp:posOffset>
            </wp:positionV>
            <wp:extent cx="1054100" cy="190500"/>
            <wp:effectExtent l="0" t="0" r="0" b="0"/>
            <wp:wrapNone/>
            <wp:docPr id="4" name="Рисунок 4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뿷퇶b툮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E14" w:rsidRPr="00824437" w:rsidRDefault="00A71117" w:rsidP="00824437">
      <w:pPr>
        <w:jc w:val="both"/>
        <w:rPr>
          <w:b/>
          <w:bCs/>
        </w:rPr>
      </w:pPr>
      <w:r w:rsidRPr="00824437">
        <w:rPr>
          <w:b/>
          <w:bCs/>
        </w:rPr>
        <w:t xml:space="preserve">                        </w:t>
      </w:r>
    </w:p>
    <w:p w:rsidR="00A71117" w:rsidRPr="00824437" w:rsidRDefault="00A71117" w:rsidP="00824437">
      <w:pPr>
        <w:jc w:val="both"/>
      </w:pPr>
      <w:r w:rsidRPr="00824437">
        <w:t>Нажимаем</w:t>
      </w:r>
      <w:r w:rsidRPr="00824437">
        <w:rPr>
          <w:b/>
          <w:bCs/>
        </w:rPr>
        <w:t xml:space="preserve"> </w:t>
      </w:r>
      <w:r w:rsidRPr="00824437">
        <w:rPr>
          <w:b/>
          <w:bCs/>
          <w:lang w:val="en-US"/>
        </w:rPr>
        <w:t>Enter</w:t>
      </w:r>
      <w:r w:rsidRPr="00824437">
        <w:rPr>
          <w:b/>
          <w:bCs/>
        </w:rPr>
        <w:t xml:space="preserve"> </w:t>
      </w:r>
      <w:r w:rsidRPr="00824437">
        <w:t>на клавиатуре</w:t>
      </w:r>
    </w:p>
    <w:p w:rsidR="00A71117" w:rsidRPr="00824437" w:rsidRDefault="00A71117" w:rsidP="00824437">
      <w:pPr>
        <w:jc w:val="both"/>
      </w:pPr>
      <w:r w:rsidRPr="00824437">
        <w:t>Автоматически происходит подсчет значения функции.</w:t>
      </w:r>
    </w:p>
    <w:p w:rsidR="00A71117" w:rsidRPr="00824437" w:rsidRDefault="00255A1D" w:rsidP="00824437">
      <w:pPr>
        <w:jc w:val="both"/>
        <w:rPr>
          <w:b/>
          <w:bCs/>
        </w:rPr>
      </w:pPr>
      <w:r w:rsidRPr="00824437">
        <w:t>Растягиваем</w:t>
      </w:r>
      <w:r w:rsidR="00A71117" w:rsidRPr="00824437">
        <w:t xml:space="preserve"> формулу до ячейки В26</w:t>
      </w:r>
    </w:p>
    <w:p w:rsidR="00C527D7" w:rsidRPr="00824437" w:rsidRDefault="00A71117" w:rsidP="00824437">
      <w:pPr>
        <w:jc w:val="both"/>
      </w:pPr>
      <w:r w:rsidRPr="00824437">
        <w:t xml:space="preserve">Аналогично </w:t>
      </w:r>
      <w:r w:rsidR="00C527D7" w:rsidRPr="00824437">
        <w:t>в ячейку С10 (т.к значение функции находим только на отрезке х</w:t>
      </w:r>
      <w:r w:rsidR="00C527D7" w:rsidRPr="00824437">
        <w:sym w:font="Symbol" w:char="F0CE"/>
      </w:r>
      <w:r w:rsidR="00C527D7" w:rsidRPr="00824437">
        <w:t xml:space="preserve">[-4;4])  вводим формулу для графика функции </w:t>
      </w:r>
      <w:r w:rsidR="00C527D7" w:rsidRPr="00824437">
        <w:rPr>
          <w:lang w:val="en-US"/>
        </w:rPr>
        <w:t>y</w:t>
      </w:r>
      <w:r w:rsidR="00C527D7" w:rsidRPr="00824437">
        <w:t>2= -1/8х</w:t>
      </w:r>
      <w:r w:rsidR="00C527D7" w:rsidRPr="00824437">
        <w:rPr>
          <w:vertAlign w:val="superscript"/>
        </w:rPr>
        <w:t>2</w:t>
      </w:r>
      <w:r w:rsidR="00C527D7" w:rsidRPr="00824437">
        <w:t xml:space="preserve"> +6.</w:t>
      </w:r>
    </w:p>
    <w:p w:rsidR="00C527D7" w:rsidRPr="00824437" w:rsidRDefault="00501C26" w:rsidP="00824437">
      <w:pPr>
        <w:tabs>
          <w:tab w:val="left" w:pos="1440"/>
        </w:tabs>
        <w:jc w:val="both"/>
      </w:pPr>
      <w:r>
        <w:rPr>
          <w:noProof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14605</wp:posOffset>
            </wp:positionV>
            <wp:extent cx="1108075" cy="193675"/>
            <wp:effectExtent l="0" t="0" r="0" b="0"/>
            <wp:wrapNone/>
            <wp:docPr id="5" name="Рисунок 5" descr="뿷퇶b툮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뿷퇶b툮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7D7" w:rsidRPr="00824437">
        <w:tab/>
      </w:r>
    </w:p>
    <w:p w:rsidR="00C527D7" w:rsidRPr="00824437" w:rsidRDefault="00C527D7" w:rsidP="00824437">
      <w:pPr>
        <w:jc w:val="both"/>
      </w:pPr>
    </w:p>
    <w:p w:rsidR="00C527D7" w:rsidRPr="00824437" w:rsidRDefault="00C527D7" w:rsidP="00824437">
      <w:pPr>
        <w:jc w:val="both"/>
      </w:pPr>
      <w:r w:rsidRPr="00824437">
        <w:t>И.Т.Д.</w:t>
      </w:r>
    </w:p>
    <w:p w:rsidR="00C527D7" w:rsidRPr="00824437" w:rsidRDefault="00C527D7" w:rsidP="00824437">
      <w:pPr>
        <w:jc w:val="both"/>
      </w:pPr>
      <w:r w:rsidRPr="00824437">
        <w:t>В результате должна получиться следующая ЭТ</w:t>
      </w:r>
    </w:p>
    <w:p w:rsidR="00A71117" w:rsidRPr="00824437" w:rsidRDefault="00501C26" w:rsidP="00117331">
      <w:pPr>
        <w:tabs>
          <w:tab w:val="left" w:pos="3060"/>
        </w:tabs>
        <w:jc w:val="center"/>
      </w:pPr>
      <w:r>
        <w:rPr>
          <w:noProof/>
          <w:lang w:val="uk-UA" w:eastAsia="uk-UA"/>
        </w:rPr>
        <w:drawing>
          <wp:inline distT="0" distB="0" distL="0" distR="0">
            <wp:extent cx="3467735" cy="3992880"/>
            <wp:effectExtent l="0" t="0" r="0" b="762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7D7" w:rsidRPr="00824437" w:rsidRDefault="00C527D7" w:rsidP="00824437">
      <w:pPr>
        <w:tabs>
          <w:tab w:val="left" w:pos="3060"/>
        </w:tabs>
        <w:jc w:val="both"/>
      </w:pPr>
      <w:r w:rsidRPr="00824437">
        <w:t xml:space="preserve">После того, как все значения функций подсчитаны, можно </w:t>
      </w:r>
      <w:r w:rsidRPr="00824437">
        <w:rPr>
          <w:b/>
          <w:bCs/>
        </w:rPr>
        <w:t xml:space="preserve">строить </w:t>
      </w:r>
      <w:r w:rsidR="001E6DF1" w:rsidRPr="00824437">
        <w:rPr>
          <w:b/>
          <w:bCs/>
        </w:rPr>
        <w:t>графики</w:t>
      </w:r>
      <w:r w:rsidR="001E6DF1" w:rsidRPr="00824437">
        <w:t xml:space="preserve"> этих </w:t>
      </w:r>
      <w:r w:rsidR="001E6DF1" w:rsidRPr="00824437">
        <w:rPr>
          <w:b/>
          <w:bCs/>
        </w:rPr>
        <w:t>функций</w:t>
      </w:r>
      <w:r w:rsidR="001E6DF1" w:rsidRPr="00824437">
        <w:t>.</w:t>
      </w:r>
    </w:p>
    <w:p w:rsidR="00C527D7" w:rsidRPr="00824437" w:rsidRDefault="00C527D7" w:rsidP="00824437">
      <w:pPr>
        <w:tabs>
          <w:tab w:val="left" w:pos="3060"/>
        </w:tabs>
        <w:jc w:val="both"/>
      </w:pPr>
    </w:p>
    <w:p w:rsidR="00C527D7" w:rsidRPr="00824437" w:rsidRDefault="001E6DF1" w:rsidP="00824437">
      <w:pPr>
        <w:numPr>
          <w:ilvl w:val="0"/>
          <w:numId w:val="6"/>
        </w:numPr>
        <w:tabs>
          <w:tab w:val="left" w:pos="3060"/>
        </w:tabs>
        <w:jc w:val="both"/>
      </w:pPr>
      <w:r w:rsidRPr="00824437">
        <w:lastRenderedPageBreak/>
        <w:t>Выделяем диапазон ячеек А1:</w:t>
      </w:r>
      <w:r w:rsidRPr="00824437">
        <w:rPr>
          <w:lang w:val="en-US"/>
        </w:rPr>
        <w:t>G26</w:t>
      </w:r>
    </w:p>
    <w:p w:rsidR="001E6DF1" w:rsidRPr="00824437" w:rsidRDefault="001E6DF1" w:rsidP="00824437">
      <w:pPr>
        <w:numPr>
          <w:ilvl w:val="0"/>
          <w:numId w:val="6"/>
        </w:numPr>
        <w:tabs>
          <w:tab w:val="left" w:pos="3060"/>
        </w:tabs>
        <w:jc w:val="both"/>
      </w:pPr>
      <w:r w:rsidRPr="00824437">
        <w:t xml:space="preserve">На панели инструментов выбираем </w:t>
      </w:r>
      <w:r w:rsidRPr="00824437">
        <w:rPr>
          <w:b/>
          <w:bCs/>
        </w:rPr>
        <w:t>меню Вставка</w:t>
      </w:r>
      <w:r w:rsidR="00766360" w:rsidRPr="00824437">
        <w:rPr>
          <w:b/>
          <w:bCs/>
        </w:rPr>
        <w:t xml:space="preserve"> </w:t>
      </w:r>
      <w:r w:rsidRPr="00824437">
        <w:t>→</w:t>
      </w:r>
      <w:r w:rsidR="00766360" w:rsidRPr="00824437">
        <w:t xml:space="preserve"> </w:t>
      </w:r>
      <w:r w:rsidRPr="00824437">
        <w:rPr>
          <w:b/>
          <w:bCs/>
        </w:rPr>
        <w:t>Диаграмма</w:t>
      </w:r>
      <w:r w:rsidR="00766360" w:rsidRPr="00824437">
        <w:rPr>
          <w:b/>
          <w:bCs/>
        </w:rPr>
        <w:t>.</w:t>
      </w:r>
    </w:p>
    <w:p w:rsidR="00515575" w:rsidRPr="00824437" w:rsidRDefault="00501C26" w:rsidP="00824437">
      <w:pPr>
        <w:numPr>
          <w:ilvl w:val="0"/>
          <w:numId w:val="6"/>
        </w:numPr>
        <w:tabs>
          <w:tab w:val="num" w:pos="142"/>
        </w:tabs>
        <w:ind w:left="426"/>
        <w:jc w:val="both"/>
        <w:rPr>
          <w:b/>
          <w:bCs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736600</wp:posOffset>
            </wp:positionV>
            <wp:extent cx="1784985" cy="1823720"/>
            <wp:effectExtent l="0" t="0" r="5715" b="5080"/>
            <wp:wrapSquare wrapText="bothSides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89" r="48425" b="6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7620</wp:posOffset>
            </wp:positionV>
            <wp:extent cx="4327525" cy="1040765"/>
            <wp:effectExtent l="0" t="0" r="0" b="698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2" r="52846" b="82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60" w:rsidRPr="00824437">
        <w:t xml:space="preserve">В окне Мастера диаграмм </w:t>
      </w:r>
      <w:r w:rsidR="00515575" w:rsidRPr="00824437">
        <w:t xml:space="preserve">выберите </w:t>
      </w:r>
      <w:r w:rsidR="00515575" w:rsidRPr="00824437">
        <w:rPr>
          <w:b/>
          <w:bCs/>
        </w:rPr>
        <w:t xml:space="preserve">Точечная → Выбрать нужный вид→ Нажать </w:t>
      </w:r>
      <w:r w:rsidR="00515575" w:rsidRPr="00824437">
        <w:rPr>
          <w:b/>
          <w:bCs/>
          <w:lang w:val="en-US"/>
        </w:rPr>
        <w:t>Ok</w:t>
      </w:r>
      <w:r w:rsidR="00515575" w:rsidRPr="00824437">
        <w:rPr>
          <w:b/>
          <w:bCs/>
        </w:rPr>
        <w:t>.</w:t>
      </w:r>
    </w:p>
    <w:p w:rsidR="00493779" w:rsidRPr="00824437" w:rsidRDefault="00493779" w:rsidP="00824437">
      <w:pPr>
        <w:tabs>
          <w:tab w:val="left" w:pos="2180"/>
        </w:tabs>
        <w:ind w:left="1080"/>
        <w:jc w:val="both"/>
      </w:pPr>
    </w:p>
    <w:p w:rsidR="00B861CE" w:rsidRPr="00824437" w:rsidRDefault="00B861CE" w:rsidP="00824437">
      <w:pPr>
        <w:jc w:val="both"/>
      </w:pPr>
      <w:r w:rsidRPr="00824437">
        <w:t>В результате должен получиться следующий рисунок:</w:t>
      </w:r>
    </w:p>
    <w:p w:rsidR="00B861CE" w:rsidRPr="00824437" w:rsidRDefault="00B861CE" w:rsidP="00824437">
      <w:pPr>
        <w:jc w:val="both"/>
      </w:pPr>
    </w:p>
    <w:p w:rsidR="00515575" w:rsidRPr="00824437" w:rsidRDefault="00501C26" w:rsidP="00824437">
      <w:pPr>
        <w:tabs>
          <w:tab w:val="left" w:pos="3400"/>
        </w:tabs>
        <w:jc w:val="both"/>
      </w:pPr>
      <w:r>
        <w:rPr>
          <w:noProof/>
          <w:lang w:val="uk-UA" w:eastAsia="uk-UA"/>
        </w:rPr>
        <w:drawing>
          <wp:inline distT="0" distB="0" distL="0" distR="0">
            <wp:extent cx="2978785" cy="1792605"/>
            <wp:effectExtent l="0" t="0" r="0" b="0"/>
            <wp:docPr id="2" name="Рисунок 2" descr="з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н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0A" w:rsidRPr="00824437" w:rsidRDefault="00C5260A" w:rsidP="00824437">
      <w:pPr>
        <w:tabs>
          <w:tab w:val="left" w:pos="3400"/>
        </w:tabs>
        <w:jc w:val="both"/>
      </w:pPr>
    </w:p>
    <w:p w:rsidR="00C5260A" w:rsidRPr="00D461E8" w:rsidRDefault="00D461E8" w:rsidP="00824437">
      <w:pPr>
        <w:jc w:val="both"/>
        <w:rPr>
          <w:b/>
        </w:rPr>
      </w:pPr>
      <w:r w:rsidRPr="00D461E8">
        <w:rPr>
          <w:b/>
        </w:rPr>
        <w:t>Самостоятельная работа:</w:t>
      </w:r>
    </w:p>
    <w:p w:rsidR="00D461E8" w:rsidRPr="00FA2E6A" w:rsidRDefault="00D461E8" w:rsidP="00D461E8">
      <w:r>
        <w:t>Построить графики функций в одной системе координат. Получить рисунок.</w:t>
      </w:r>
    </w:p>
    <w:p w:rsidR="00D461E8" w:rsidRDefault="00D461E8" w:rsidP="00D461E8">
      <w:pPr>
        <w:jc w:val="both"/>
        <w:rPr>
          <w:b/>
          <w:u w:val="single"/>
        </w:rPr>
        <w:sectPr w:rsidR="00D461E8" w:rsidSect="00A1443F">
          <w:footerReference w:type="default" r:id="rId13"/>
          <w:pgSz w:w="11906" w:h="16838"/>
          <w:pgMar w:top="425" w:right="851" w:bottom="567" w:left="709" w:header="0" w:footer="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53"/>
      </w:tblGrid>
      <w:tr w:rsidR="000600C5" w:rsidRPr="00EB189A" w:rsidTr="00EB189A">
        <w:tc>
          <w:tcPr>
            <w:tcW w:w="3510" w:type="dxa"/>
          </w:tcPr>
          <w:p w:rsidR="00EB189A" w:rsidRPr="00EB189A" w:rsidRDefault="00EB189A" w:rsidP="00EB189A">
            <w:pPr>
              <w:jc w:val="both"/>
              <w:rPr>
                <w:u w:val="single"/>
              </w:rPr>
            </w:pPr>
            <w:r w:rsidRPr="00EB189A">
              <w:rPr>
                <w:u w:val="single"/>
              </w:rPr>
              <w:t>1. «Очки»</w:t>
            </w:r>
          </w:p>
          <w:p w:rsidR="00EB189A" w:rsidRDefault="00EB189A" w:rsidP="00EB189A">
            <w:pPr>
              <w:jc w:val="both"/>
            </w:pPr>
            <w:r>
              <w:t xml:space="preserve">1) </w:t>
            </w:r>
            <w:r w:rsidRPr="00EB189A">
              <w:rPr>
                <w:position w:val="-24"/>
              </w:rPr>
              <w:object w:dxaOrig="32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22.5pt" o:ole="" fillcolor="window">
                  <v:imagedata r:id="rId14" o:title=""/>
                </v:shape>
                <o:OLEObject Type="Embed" ProgID="Equation.3" ShapeID="_x0000_i1025" DrawAspect="Content" ObjectID="_1701684902" r:id="rId15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2) </w:t>
            </w:r>
            <w:r w:rsidRPr="00EB189A">
              <w:rPr>
                <w:position w:val="-24"/>
              </w:rPr>
              <w:object w:dxaOrig="2900" w:dyaOrig="620">
                <v:shape id="_x0000_i1026" type="#_x0000_t75" style="width:107.25pt;height:22.5pt" o:ole="" fillcolor="window">
                  <v:imagedata r:id="rId16" o:title=""/>
                </v:shape>
                <o:OLEObject Type="Embed" ProgID="Equation.3" ShapeID="_x0000_i1026" DrawAspect="Content" ObjectID="_1701684903" r:id="rId17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3) </w:t>
            </w:r>
            <w:r w:rsidRPr="00EB189A">
              <w:rPr>
                <w:position w:val="-24"/>
              </w:rPr>
              <w:object w:dxaOrig="2940" w:dyaOrig="620">
                <v:shape id="_x0000_i1027" type="#_x0000_t75" style="width:108.75pt;height:22.5pt" o:ole="" fillcolor="window">
                  <v:imagedata r:id="rId18" o:title=""/>
                </v:shape>
                <o:OLEObject Type="Embed" ProgID="Equation.3" ShapeID="_x0000_i1027" DrawAspect="Content" ObjectID="_1701684904" r:id="rId19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4) </w:t>
            </w:r>
            <w:r w:rsidRPr="00EB189A">
              <w:rPr>
                <w:position w:val="-24"/>
              </w:rPr>
              <w:object w:dxaOrig="2640" w:dyaOrig="620">
                <v:shape id="_x0000_i1028" type="#_x0000_t75" style="width:98.25pt;height:22.5pt" o:ole="" fillcolor="window">
                  <v:imagedata r:id="rId20" o:title=""/>
                </v:shape>
                <o:OLEObject Type="Embed" ProgID="Equation.3" ShapeID="_x0000_i1028" DrawAspect="Content" ObjectID="_1701684905" r:id="rId21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5) </w:t>
            </w:r>
            <w:r w:rsidRPr="00EB189A">
              <w:rPr>
                <w:position w:val="-10"/>
              </w:rPr>
              <w:object w:dxaOrig="2920" w:dyaOrig="360">
                <v:shape id="_x0000_i1029" type="#_x0000_t75" style="width:107.25pt;height:13.5pt" o:ole="" fillcolor="window">
                  <v:imagedata r:id="rId22" o:title=""/>
                </v:shape>
                <o:OLEObject Type="Embed" ProgID="Equation.3" ShapeID="_x0000_i1029" DrawAspect="Content" ObjectID="_1701684906" r:id="rId23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6) </w:t>
            </w:r>
            <w:r w:rsidRPr="00EB189A">
              <w:rPr>
                <w:position w:val="-10"/>
              </w:rPr>
              <w:object w:dxaOrig="2640" w:dyaOrig="360">
                <v:shape id="_x0000_i1030" type="#_x0000_t75" style="width:96.75pt;height:13.5pt" o:ole="" fillcolor="window">
                  <v:imagedata r:id="rId24" o:title=""/>
                </v:shape>
                <o:OLEObject Type="Embed" ProgID="Equation.3" ShapeID="_x0000_i1030" DrawAspect="Content" ObjectID="_1701684907" r:id="rId25"/>
              </w:object>
            </w:r>
          </w:p>
          <w:p w:rsidR="00EB189A" w:rsidRPr="00FA2E6A" w:rsidRDefault="00EB189A" w:rsidP="00EB189A">
            <w:pPr>
              <w:jc w:val="both"/>
            </w:pPr>
            <w:r>
              <w:t xml:space="preserve">7) </w:t>
            </w:r>
            <w:r w:rsidRPr="00EB189A">
              <w:rPr>
                <w:position w:val="-10"/>
              </w:rPr>
              <w:object w:dxaOrig="2640" w:dyaOrig="360">
                <v:shape id="_x0000_i1031" type="#_x0000_t75" style="width:96.75pt;height:13.5pt" o:ole="" fillcolor="window">
                  <v:imagedata r:id="rId26" o:title=""/>
                </v:shape>
                <o:OLEObject Type="Embed" ProgID="Equation.3" ShapeID="_x0000_i1031" DrawAspect="Content" ObjectID="_1701684908" r:id="rId27"/>
              </w:object>
            </w:r>
          </w:p>
          <w:p w:rsidR="00EB189A" w:rsidRPr="00EB189A" w:rsidRDefault="00EB189A" w:rsidP="00EB189A">
            <w:pPr>
              <w:jc w:val="both"/>
              <w:rPr>
                <w:u w:val="single"/>
                <w:lang w:val="en-US"/>
              </w:rPr>
            </w:pPr>
          </w:p>
        </w:tc>
        <w:tc>
          <w:tcPr>
            <w:tcW w:w="7053" w:type="dxa"/>
          </w:tcPr>
          <w:p w:rsidR="00EB189A" w:rsidRPr="00EB189A" w:rsidRDefault="00501C26" w:rsidP="00EB189A">
            <w:pPr>
              <w:jc w:val="center"/>
              <w:rPr>
                <w:u w:val="single"/>
                <w:lang w:val="en-US"/>
              </w:rPr>
            </w:pPr>
            <w:r>
              <w:rPr>
                <w:noProof/>
                <w:u w:val="single"/>
                <w:lang w:val="uk-UA" w:eastAsia="uk-UA"/>
              </w:rPr>
              <w:drawing>
                <wp:inline distT="0" distB="0" distL="0" distR="0">
                  <wp:extent cx="3385820" cy="2054860"/>
                  <wp:effectExtent l="0" t="0" r="5080" b="2540"/>
                  <wp:docPr id="10" name="Рисунок 10" descr="jx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x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20" cy="20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89A" w:rsidRPr="00EB189A" w:rsidTr="00EB189A">
        <w:tc>
          <w:tcPr>
            <w:tcW w:w="3510" w:type="dxa"/>
          </w:tcPr>
          <w:p w:rsidR="00CA4AD1" w:rsidRDefault="00CA4AD1" w:rsidP="00EB189A">
            <w:pPr>
              <w:jc w:val="both"/>
              <w:rPr>
                <w:u w:val="single"/>
              </w:rPr>
            </w:pPr>
          </w:p>
          <w:p w:rsidR="00CA4AD1" w:rsidRDefault="00CA4AD1" w:rsidP="00EB189A">
            <w:pPr>
              <w:jc w:val="both"/>
              <w:rPr>
                <w:u w:val="single"/>
              </w:rPr>
            </w:pPr>
          </w:p>
          <w:p w:rsidR="00EB189A" w:rsidRPr="00EB189A" w:rsidRDefault="00A1443F" w:rsidP="00EB189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EB189A" w:rsidRPr="00EB189A">
              <w:rPr>
                <w:u w:val="single"/>
              </w:rPr>
              <w:t>. «Птица»</w:t>
            </w:r>
          </w:p>
          <w:p w:rsidR="00EB189A" w:rsidRDefault="00EB189A" w:rsidP="00EB189A">
            <w:pPr>
              <w:jc w:val="both"/>
            </w:pPr>
            <w:r>
              <w:t xml:space="preserve">1) </w:t>
            </w:r>
            <w:r w:rsidRPr="00EB189A">
              <w:rPr>
                <w:position w:val="-24"/>
              </w:rPr>
              <w:object w:dxaOrig="2480" w:dyaOrig="620">
                <v:shape id="_x0000_i1032" type="#_x0000_t75" style="width:92.25pt;height:22.5pt" o:ole="" fillcolor="window">
                  <v:imagedata r:id="rId29" o:title=""/>
                </v:shape>
                <o:OLEObject Type="Embed" ProgID="Equation.3" ShapeID="_x0000_i1032" DrawAspect="Content" ObjectID="_1701684909" r:id="rId30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2) </w:t>
            </w:r>
            <w:r w:rsidRPr="00EB189A">
              <w:rPr>
                <w:position w:val="-24"/>
              </w:rPr>
              <w:object w:dxaOrig="2840" w:dyaOrig="620">
                <v:shape id="_x0000_i1033" type="#_x0000_t75" style="width:105.75pt;height:22.5pt" o:ole="" fillcolor="window">
                  <v:imagedata r:id="rId31" o:title=""/>
                </v:shape>
                <o:OLEObject Type="Embed" ProgID="Equation.3" ShapeID="_x0000_i1033" DrawAspect="Content" ObjectID="_1701684910" r:id="rId32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3) </w:t>
            </w:r>
            <w:r w:rsidRPr="00EB189A">
              <w:rPr>
                <w:position w:val="-10"/>
              </w:rPr>
              <w:object w:dxaOrig="3060" w:dyaOrig="360">
                <v:shape id="_x0000_i1034" type="#_x0000_t75" style="width:112.5pt;height:13.5pt" o:ole="" fillcolor="window">
                  <v:imagedata r:id="rId33" o:title=""/>
                </v:shape>
                <o:OLEObject Type="Embed" ProgID="Equation.3" ShapeID="_x0000_i1034" DrawAspect="Content" ObjectID="_1701684911" r:id="rId34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4) </w:t>
            </w:r>
            <w:r w:rsidRPr="00EB189A">
              <w:rPr>
                <w:position w:val="-24"/>
              </w:rPr>
              <w:object w:dxaOrig="3220" w:dyaOrig="620">
                <v:shape id="_x0000_i1035" type="#_x0000_t75" style="width:120pt;height:22.5pt" o:ole="" fillcolor="window">
                  <v:imagedata r:id="rId35" o:title=""/>
                </v:shape>
                <o:OLEObject Type="Embed" ProgID="Equation.3" ShapeID="_x0000_i1035" DrawAspect="Content" ObjectID="_1701684912" r:id="rId36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5) </w:t>
            </w:r>
            <w:r w:rsidRPr="00EB189A">
              <w:rPr>
                <w:position w:val="-10"/>
              </w:rPr>
              <w:object w:dxaOrig="2280" w:dyaOrig="320">
                <v:shape id="_x0000_i1036" type="#_x0000_t75" style="width:83.25pt;height:11.25pt" o:ole="" fillcolor="window">
                  <v:imagedata r:id="rId37" o:title=""/>
                </v:shape>
                <o:OLEObject Type="Embed" ProgID="Equation.3" ShapeID="_x0000_i1036" DrawAspect="Content" ObjectID="_1701684913" r:id="rId38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6) </w:t>
            </w:r>
            <w:r w:rsidRPr="00EB189A">
              <w:rPr>
                <w:position w:val="-10"/>
              </w:rPr>
              <w:object w:dxaOrig="2040" w:dyaOrig="320">
                <v:shape id="_x0000_i1037" type="#_x0000_t75" style="width:75pt;height:11.25pt" o:ole="" fillcolor="window">
                  <v:imagedata r:id="rId39" o:title=""/>
                </v:shape>
                <o:OLEObject Type="Embed" ProgID="Equation.3" ShapeID="_x0000_i1037" DrawAspect="Content" ObjectID="_1701684914" r:id="rId40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7) </w:t>
            </w:r>
            <w:r w:rsidRPr="00EB189A">
              <w:rPr>
                <w:position w:val="-10"/>
              </w:rPr>
              <w:object w:dxaOrig="2240" w:dyaOrig="320">
                <v:shape id="_x0000_i1038" type="#_x0000_t75" style="width:81.75pt;height:11.25pt" o:ole="" fillcolor="window">
                  <v:imagedata r:id="rId41" o:title=""/>
                </v:shape>
                <o:OLEObject Type="Embed" ProgID="Equation.3" ShapeID="_x0000_i1038" DrawAspect="Content" ObjectID="_1701684915" r:id="rId42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8) </w:t>
            </w:r>
            <w:r w:rsidRPr="00EB189A">
              <w:rPr>
                <w:position w:val="-10"/>
              </w:rPr>
              <w:object w:dxaOrig="2500" w:dyaOrig="320">
                <v:shape id="_x0000_i1039" type="#_x0000_t75" style="width:91.5pt;height:11.25pt" o:ole="" fillcolor="window">
                  <v:imagedata r:id="rId43" o:title=""/>
                </v:shape>
                <o:OLEObject Type="Embed" ProgID="Equation.3" ShapeID="_x0000_i1039" DrawAspect="Content" ObjectID="_1701684916" r:id="rId44"/>
              </w:object>
            </w:r>
          </w:p>
          <w:p w:rsidR="00EB189A" w:rsidRDefault="00EB189A" w:rsidP="00EB189A">
            <w:pPr>
              <w:jc w:val="both"/>
              <w:rPr>
                <w:u w:val="single"/>
              </w:rPr>
            </w:pPr>
          </w:p>
          <w:p w:rsidR="00A1443F" w:rsidRDefault="00A1443F" w:rsidP="00EB189A">
            <w:pPr>
              <w:jc w:val="both"/>
              <w:rPr>
                <w:u w:val="single"/>
              </w:rPr>
            </w:pPr>
          </w:p>
          <w:p w:rsidR="00A1443F" w:rsidRDefault="00A1443F" w:rsidP="00EB189A">
            <w:pPr>
              <w:jc w:val="both"/>
              <w:rPr>
                <w:u w:val="single"/>
              </w:rPr>
            </w:pPr>
          </w:p>
          <w:p w:rsidR="00A1443F" w:rsidRPr="00EB189A" w:rsidRDefault="00A1443F" w:rsidP="00EB189A">
            <w:pPr>
              <w:jc w:val="both"/>
              <w:rPr>
                <w:u w:val="single"/>
              </w:rPr>
            </w:pPr>
          </w:p>
        </w:tc>
        <w:tc>
          <w:tcPr>
            <w:tcW w:w="7053" w:type="dxa"/>
          </w:tcPr>
          <w:p w:rsidR="00CA4AD1" w:rsidRDefault="00CA4AD1" w:rsidP="00A1443F">
            <w:pPr>
              <w:jc w:val="center"/>
              <w:rPr>
                <w:u w:val="single"/>
              </w:rPr>
            </w:pPr>
          </w:p>
          <w:p w:rsidR="00CA4AD1" w:rsidRDefault="00CA4AD1" w:rsidP="00A1443F">
            <w:pPr>
              <w:jc w:val="center"/>
              <w:rPr>
                <w:u w:val="single"/>
              </w:rPr>
            </w:pPr>
          </w:p>
          <w:p w:rsidR="00EB189A" w:rsidRPr="00EB189A" w:rsidRDefault="00501C26" w:rsidP="00A1443F">
            <w:pPr>
              <w:jc w:val="center"/>
              <w:rPr>
                <w:u w:val="single"/>
                <w:lang w:val="en-US"/>
              </w:rPr>
            </w:pPr>
            <w:r>
              <w:rPr>
                <w:noProof/>
                <w:u w:val="single"/>
                <w:lang w:val="uk-UA" w:eastAsia="uk-UA"/>
              </w:rPr>
              <w:drawing>
                <wp:inline distT="0" distB="0" distL="0" distR="0">
                  <wp:extent cx="3458210" cy="2082165"/>
                  <wp:effectExtent l="0" t="0" r="8890" b="0"/>
                  <wp:docPr id="19" name="Рисунок 19" descr="пт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т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210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89A" w:rsidRPr="00EB189A" w:rsidTr="00EB189A">
        <w:tc>
          <w:tcPr>
            <w:tcW w:w="3510" w:type="dxa"/>
          </w:tcPr>
          <w:p w:rsidR="00EB189A" w:rsidRPr="00EB189A" w:rsidRDefault="00A1443F" w:rsidP="00EB189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3</w:t>
            </w:r>
            <w:r w:rsidR="00EB189A" w:rsidRPr="00EB189A">
              <w:rPr>
                <w:u w:val="single"/>
              </w:rPr>
              <w:t>. «Динозаврик»</w:t>
            </w:r>
          </w:p>
          <w:p w:rsidR="00EB189A" w:rsidRDefault="00EB189A" w:rsidP="00EB189A">
            <w:pPr>
              <w:jc w:val="both"/>
            </w:pPr>
            <w:r>
              <w:t xml:space="preserve">1) </w:t>
            </w:r>
            <w:r w:rsidR="00166226" w:rsidRPr="00EB189A">
              <w:rPr>
                <w:position w:val="-24"/>
              </w:rPr>
              <w:object w:dxaOrig="2400" w:dyaOrig="620">
                <v:shape id="_x0000_i1040" type="#_x0000_t75" style="width:89.25pt;height:22.5pt" o:ole="" fillcolor="window">
                  <v:imagedata r:id="rId46" o:title=""/>
                </v:shape>
                <o:OLEObject Type="Embed" ProgID="Equation.3" ShapeID="_x0000_i1040" DrawAspect="Content" ObjectID="_1701684917" r:id="rId47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2) </w:t>
            </w:r>
            <w:r w:rsidRPr="00EB189A">
              <w:rPr>
                <w:position w:val="-24"/>
              </w:rPr>
              <w:object w:dxaOrig="3040" w:dyaOrig="620">
                <v:shape id="_x0000_i1041" type="#_x0000_t75" style="width:112.5pt;height:22.5pt" o:ole="" fillcolor="window">
                  <v:imagedata r:id="rId48" o:title=""/>
                </v:shape>
                <o:OLEObject Type="Embed" ProgID="Equation.3" ShapeID="_x0000_i1041" DrawAspect="Content" ObjectID="_1701684918" r:id="rId49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3) </w:t>
            </w:r>
            <w:r w:rsidRPr="00EB189A">
              <w:rPr>
                <w:position w:val="-10"/>
              </w:rPr>
              <w:object w:dxaOrig="3200" w:dyaOrig="360">
                <v:shape id="_x0000_i1042" type="#_x0000_t75" style="width:117.75pt;height:13.5pt" o:ole="" fillcolor="window">
                  <v:imagedata r:id="rId50" o:title=""/>
                </v:shape>
                <o:OLEObject Type="Embed" ProgID="Equation.3" ShapeID="_x0000_i1042" DrawAspect="Content" ObjectID="_1701684919" r:id="rId51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4) </w:t>
            </w:r>
            <w:r w:rsidRPr="00EB189A">
              <w:rPr>
                <w:position w:val="-10"/>
              </w:rPr>
              <w:object w:dxaOrig="2940" w:dyaOrig="360">
                <v:shape id="_x0000_i1043" type="#_x0000_t75" style="width:108pt;height:13.5pt" o:ole="" fillcolor="window">
                  <v:imagedata r:id="rId52" o:title=""/>
                </v:shape>
                <o:OLEObject Type="Embed" ProgID="Equation.3" ShapeID="_x0000_i1043" DrawAspect="Content" ObjectID="_1701684920" r:id="rId53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5) </w:t>
            </w:r>
            <w:r w:rsidRPr="00EB189A">
              <w:rPr>
                <w:position w:val="-10"/>
              </w:rPr>
              <w:object w:dxaOrig="2760" w:dyaOrig="360">
                <v:shape id="_x0000_i1044" type="#_x0000_t75" style="width:101.25pt;height:13.5pt" o:ole="" fillcolor="window">
                  <v:imagedata r:id="rId54" o:title=""/>
                </v:shape>
                <o:OLEObject Type="Embed" ProgID="Equation.3" ShapeID="_x0000_i1044" DrawAspect="Content" ObjectID="_1701684921" r:id="rId55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6) </w:t>
            </w:r>
            <w:r w:rsidRPr="00EB189A">
              <w:rPr>
                <w:position w:val="-10"/>
              </w:rPr>
              <w:object w:dxaOrig="2520" w:dyaOrig="360">
                <v:shape id="_x0000_i1045" type="#_x0000_t75" style="width:92.25pt;height:13.5pt" o:ole="" fillcolor="window">
                  <v:imagedata r:id="rId56" o:title=""/>
                </v:shape>
                <o:OLEObject Type="Embed" ProgID="Equation.3" ShapeID="_x0000_i1045" DrawAspect="Content" ObjectID="_1701684922" r:id="rId57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7) </w:t>
            </w:r>
            <w:r w:rsidRPr="00EB189A">
              <w:rPr>
                <w:position w:val="-10"/>
              </w:rPr>
              <w:object w:dxaOrig="2299" w:dyaOrig="320">
                <v:shape id="_x0000_i1046" type="#_x0000_t75" style="width:84pt;height:11.25pt" o:ole="" fillcolor="window">
                  <v:imagedata r:id="rId58" o:title=""/>
                </v:shape>
                <o:OLEObject Type="Embed" ProgID="Equation.3" ShapeID="_x0000_i1046" DrawAspect="Content" ObjectID="_1701684923" r:id="rId59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8) </w:t>
            </w:r>
            <w:r w:rsidRPr="00EB189A">
              <w:rPr>
                <w:position w:val="-10"/>
              </w:rPr>
              <w:object w:dxaOrig="2180" w:dyaOrig="320">
                <v:shape id="_x0000_i1047" type="#_x0000_t75" style="width:80.25pt;height:11.25pt" o:ole="" fillcolor="window">
                  <v:imagedata r:id="rId60" o:title=""/>
                </v:shape>
                <o:OLEObject Type="Embed" ProgID="Equation.3" ShapeID="_x0000_i1047" DrawAspect="Content" ObjectID="_1701684924" r:id="rId61"/>
              </w:object>
            </w:r>
          </w:p>
          <w:p w:rsidR="00EB189A" w:rsidRDefault="00EB189A" w:rsidP="00EB189A">
            <w:pPr>
              <w:jc w:val="both"/>
            </w:pPr>
            <w:r>
              <w:t xml:space="preserve">9) </w:t>
            </w:r>
            <w:r w:rsidRPr="00EB189A">
              <w:rPr>
                <w:position w:val="-24"/>
              </w:rPr>
              <w:object w:dxaOrig="2980" w:dyaOrig="620">
                <v:shape id="_x0000_i1048" type="#_x0000_t75" style="width:111pt;height:22.5pt" o:ole="" fillcolor="window">
                  <v:imagedata r:id="rId62" o:title=""/>
                </v:shape>
                <o:OLEObject Type="Embed" ProgID="Equation.3" ShapeID="_x0000_i1048" DrawAspect="Content" ObjectID="_1701684925" r:id="rId63"/>
              </w:object>
            </w:r>
          </w:p>
          <w:p w:rsidR="00EB189A" w:rsidRDefault="00166226" w:rsidP="00EB189A">
            <w:pPr>
              <w:jc w:val="both"/>
            </w:pPr>
            <w:r>
              <w:t xml:space="preserve"> </w:t>
            </w:r>
          </w:p>
          <w:p w:rsidR="00A1443F" w:rsidRPr="00EB189A" w:rsidRDefault="00A1443F" w:rsidP="00EB189A">
            <w:pPr>
              <w:jc w:val="both"/>
              <w:rPr>
                <w:u w:val="single"/>
              </w:rPr>
            </w:pPr>
          </w:p>
        </w:tc>
        <w:tc>
          <w:tcPr>
            <w:tcW w:w="7053" w:type="dxa"/>
          </w:tcPr>
          <w:p w:rsidR="00EB189A" w:rsidRPr="00EB189A" w:rsidRDefault="00501C26" w:rsidP="000600C5">
            <w:pPr>
              <w:jc w:val="center"/>
              <w:rPr>
                <w:u w:val="single"/>
                <w:lang w:val="en-US"/>
              </w:rPr>
            </w:pPr>
            <w:r>
              <w:rPr>
                <w:noProof/>
                <w:u w:val="single"/>
                <w:lang w:val="uk-UA" w:eastAsia="uk-UA"/>
              </w:rPr>
              <w:drawing>
                <wp:inline distT="0" distB="0" distL="0" distR="0">
                  <wp:extent cx="3322320" cy="2073275"/>
                  <wp:effectExtent l="0" t="0" r="0" b="3175"/>
                  <wp:docPr id="29" name="Рисунок 29" descr="д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43F" w:rsidRPr="00EB189A" w:rsidTr="00EB189A">
        <w:tc>
          <w:tcPr>
            <w:tcW w:w="3510" w:type="dxa"/>
          </w:tcPr>
          <w:p w:rsidR="00A1443F" w:rsidRPr="00EB189A" w:rsidRDefault="00A1443F" w:rsidP="00A1443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EB189A">
              <w:rPr>
                <w:u w:val="single"/>
              </w:rPr>
              <w:t>. «Кошка»</w:t>
            </w:r>
          </w:p>
          <w:p w:rsidR="00A1443F" w:rsidRDefault="00A1443F" w:rsidP="00A1443F">
            <w:pPr>
              <w:jc w:val="both"/>
            </w:pPr>
            <w:r>
              <w:t xml:space="preserve">1) </w:t>
            </w:r>
            <w:r w:rsidRPr="00EB189A">
              <w:rPr>
                <w:position w:val="-24"/>
              </w:rPr>
              <w:object w:dxaOrig="2780" w:dyaOrig="620">
                <v:shape id="_x0000_i1049" type="#_x0000_t75" style="width:103.5pt;height:22.5pt" o:ole="" fillcolor="window">
                  <v:imagedata r:id="rId65" o:title=""/>
                </v:shape>
                <o:OLEObject Type="Embed" ProgID="Equation.3" ShapeID="_x0000_i1049" DrawAspect="Content" ObjectID="_1701684926" r:id="rId66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2) </w:t>
            </w:r>
            <w:r w:rsidRPr="00EB189A">
              <w:rPr>
                <w:position w:val="-24"/>
              </w:rPr>
              <w:object w:dxaOrig="2460" w:dyaOrig="620">
                <v:shape id="_x0000_i1050" type="#_x0000_t75" style="width:91.5pt;height:22.5pt" o:ole="" fillcolor="window">
                  <v:imagedata r:id="rId67" o:title=""/>
                </v:shape>
                <o:OLEObject Type="Embed" ProgID="Equation.3" ShapeID="_x0000_i1050" DrawAspect="Content" ObjectID="_1701684927" r:id="rId68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3) </w:t>
            </w:r>
            <w:r w:rsidRPr="00EB189A">
              <w:rPr>
                <w:position w:val="-10"/>
              </w:rPr>
              <w:object w:dxaOrig="3040" w:dyaOrig="360">
                <v:shape id="_x0000_i1051" type="#_x0000_t75" style="width:111.75pt;height:13.5pt" o:ole="" fillcolor="window">
                  <v:imagedata r:id="rId69" o:title=""/>
                </v:shape>
                <o:OLEObject Type="Embed" ProgID="Equation.3" ShapeID="_x0000_i1051" DrawAspect="Content" ObjectID="_1701684928" r:id="rId70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4) </w:t>
            </w:r>
            <w:r w:rsidRPr="00EB189A">
              <w:rPr>
                <w:position w:val="-10"/>
              </w:rPr>
              <w:object w:dxaOrig="2780" w:dyaOrig="360">
                <v:shape id="_x0000_i1052" type="#_x0000_t75" style="width:102pt;height:13.5pt" o:ole="" fillcolor="window">
                  <v:imagedata r:id="rId71" o:title=""/>
                </v:shape>
                <o:OLEObject Type="Embed" ProgID="Equation.3" ShapeID="_x0000_i1052" DrawAspect="Content" ObjectID="_1701684929" r:id="rId72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5) </w:t>
            </w:r>
            <w:r w:rsidRPr="00EB189A">
              <w:rPr>
                <w:position w:val="-10"/>
              </w:rPr>
              <w:object w:dxaOrig="2799" w:dyaOrig="360">
                <v:shape id="_x0000_i1053" type="#_x0000_t75" style="width:102.75pt;height:13.5pt" o:ole="" fillcolor="window">
                  <v:imagedata r:id="rId73" o:title=""/>
                </v:shape>
                <o:OLEObject Type="Embed" ProgID="Equation.3" ShapeID="_x0000_i1053" DrawAspect="Content" ObjectID="_1701684930" r:id="rId74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6) </w:t>
            </w:r>
            <w:r w:rsidRPr="00EB189A">
              <w:rPr>
                <w:position w:val="-10"/>
              </w:rPr>
              <w:object w:dxaOrig="3220" w:dyaOrig="360">
                <v:shape id="_x0000_i1054" type="#_x0000_t75" style="width:118.5pt;height:13.5pt" o:ole="" fillcolor="window">
                  <v:imagedata r:id="rId75" o:title=""/>
                </v:shape>
                <o:OLEObject Type="Embed" ProgID="Equation.3" ShapeID="_x0000_i1054" DrawAspect="Content" ObjectID="_1701684931" r:id="rId76"/>
              </w:object>
            </w:r>
          </w:p>
          <w:p w:rsidR="00A1443F" w:rsidRDefault="00A1443F" w:rsidP="00A1443F">
            <w:pPr>
              <w:jc w:val="both"/>
            </w:pPr>
            <w:r>
              <w:t xml:space="preserve">7) </w:t>
            </w:r>
            <w:r w:rsidRPr="00EB189A">
              <w:rPr>
                <w:position w:val="-10"/>
              </w:rPr>
              <w:object w:dxaOrig="3400" w:dyaOrig="360">
                <v:shape id="_x0000_i1055" type="#_x0000_t75" style="width:124.5pt;height:13.5pt" o:ole="" fillcolor="window">
                  <v:imagedata r:id="rId77" o:title=""/>
                </v:shape>
                <o:OLEObject Type="Embed" ProgID="Equation.3" ShapeID="_x0000_i1055" DrawAspect="Content" ObjectID="_1701684932" r:id="rId78"/>
              </w:object>
            </w:r>
          </w:p>
          <w:p w:rsidR="00A1443F" w:rsidRPr="00EB189A" w:rsidRDefault="00A1443F" w:rsidP="00A1443F">
            <w:pPr>
              <w:jc w:val="both"/>
              <w:rPr>
                <w:u w:val="single"/>
              </w:rPr>
            </w:pPr>
            <w:r>
              <w:t xml:space="preserve">8) </w:t>
            </w:r>
            <w:r w:rsidRPr="00EB189A">
              <w:rPr>
                <w:position w:val="-10"/>
              </w:rPr>
              <w:object w:dxaOrig="3379" w:dyaOrig="360">
                <v:shape id="_x0000_i1056" type="#_x0000_t75" style="width:123.75pt;height:13.5pt" o:ole="" fillcolor="window">
                  <v:imagedata r:id="rId79" o:title=""/>
                </v:shape>
                <o:OLEObject Type="Embed" ProgID="Equation.3" ShapeID="_x0000_i1056" DrawAspect="Content" ObjectID="_1701684933" r:id="rId80"/>
              </w:object>
            </w:r>
          </w:p>
        </w:tc>
        <w:tc>
          <w:tcPr>
            <w:tcW w:w="7053" w:type="dxa"/>
          </w:tcPr>
          <w:p w:rsidR="00A1443F" w:rsidRPr="00EB189A" w:rsidRDefault="00501C26" w:rsidP="00A1443F">
            <w:pPr>
              <w:jc w:val="center"/>
              <w:rPr>
                <w:u w:val="single"/>
                <w:lang w:val="en-US"/>
              </w:rPr>
            </w:pPr>
            <w:r>
              <w:rPr>
                <w:noProof/>
                <w:u w:val="single"/>
                <w:lang w:val="uk-UA" w:eastAsia="uk-UA"/>
              </w:rPr>
              <w:drawing>
                <wp:inline distT="0" distB="0" distL="0" distR="0">
                  <wp:extent cx="3051175" cy="2181860"/>
                  <wp:effectExtent l="0" t="0" r="0" b="8890"/>
                  <wp:docPr id="38" name="Рисунок 38" descr="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75" cy="218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D08" w:rsidRDefault="00587D08" w:rsidP="00D461E8">
      <w:pPr>
        <w:jc w:val="both"/>
        <w:rPr>
          <w:u w:val="single"/>
          <w:lang w:val="en-US"/>
        </w:rPr>
      </w:pPr>
    </w:p>
    <w:p w:rsidR="00EB189A" w:rsidRDefault="00EB189A" w:rsidP="00D461E8">
      <w:pPr>
        <w:jc w:val="both"/>
        <w:rPr>
          <w:u w:val="single"/>
          <w:lang w:val="en-US"/>
        </w:rPr>
      </w:pPr>
    </w:p>
    <w:p w:rsidR="00EB189A" w:rsidRPr="00EB189A" w:rsidRDefault="00EB189A" w:rsidP="00D461E8">
      <w:pPr>
        <w:jc w:val="both"/>
        <w:rPr>
          <w:u w:val="single"/>
          <w:lang w:val="en-US"/>
        </w:rPr>
        <w:sectPr w:rsidR="00EB189A" w:rsidRPr="00EB189A" w:rsidSect="00A1443F">
          <w:type w:val="continuous"/>
          <w:pgSz w:w="11906" w:h="16838"/>
          <w:pgMar w:top="426" w:right="850" w:bottom="568" w:left="709" w:header="708" w:footer="680" w:gutter="0"/>
          <w:cols w:space="708"/>
          <w:docGrid w:linePitch="360"/>
        </w:sectPr>
      </w:pPr>
    </w:p>
    <w:bookmarkEnd w:id="0"/>
    <w:p w:rsidR="00C5260A" w:rsidRPr="00C33C5E" w:rsidRDefault="00C5260A" w:rsidP="00EB189A">
      <w:pPr>
        <w:jc w:val="both"/>
      </w:pPr>
    </w:p>
    <w:sectPr w:rsidR="00C5260A" w:rsidRPr="00C33C5E" w:rsidSect="00EB189A">
      <w:footerReference w:type="default" r:id="rId82"/>
      <w:type w:val="continuous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76" w:rsidRDefault="00C07F76" w:rsidP="00824437">
      <w:r>
        <w:separator/>
      </w:r>
    </w:p>
  </w:endnote>
  <w:endnote w:type="continuationSeparator" w:id="0">
    <w:p w:rsidR="00C07F76" w:rsidRDefault="00C07F76" w:rsidP="0082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3F" w:rsidRDefault="00A1443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1CE8">
      <w:rPr>
        <w:noProof/>
      </w:rPr>
      <w:t>1</w:t>
    </w:r>
    <w:r>
      <w:fldChar w:fldCharType="end"/>
    </w:r>
  </w:p>
  <w:p w:rsidR="00A1443F" w:rsidRDefault="00A144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37" w:rsidRDefault="0082443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189A">
      <w:rPr>
        <w:noProof/>
      </w:rPr>
      <w:t>4</w:t>
    </w:r>
    <w:r>
      <w:fldChar w:fldCharType="end"/>
    </w:r>
  </w:p>
  <w:p w:rsidR="00824437" w:rsidRDefault="008244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76" w:rsidRDefault="00C07F76" w:rsidP="00824437">
      <w:r>
        <w:separator/>
      </w:r>
    </w:p>
  </w:footnote>
  <w:footnote w:type="continuationSeparator" w:id="0">
    <w:p w:rsidR="00C07F76" w:rsidRDefault="00C07F76" w:rsidP="0082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2F44"/>
    <w:multiLevelType w:val="hybridMultilevel"/>
    <w:tmpl w:val="BBD689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636111"/>
    <w:multiLevelType w:val="hybridMultilevel"/>
    <w:tmpl w:val="2C1C8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10CA9"/>
    <w:multiLevelType w:val="multilevel"/>
    <w:tmpl w:val="53C627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5EAB"/>
    <w:multiLevelType w:val="hybridMultilevel"/>
    <w:tmpl w:val="179C3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348D2"/>
    <w:multiLevelType w:val="hybridMultilevel"/>
    <w:tmpl w:val="E3FCE9D2"/>
    <w:lvl w:ilvl="0" w:tplc="0419000F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5" w15:restartNumberingAfterBreak="0">
    <w:nsid w:val="44F65C45"/>
    <w:multiLevelType w:val="hybridMultilevel"/>
    <w:tmpl w:val="13E6B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52BB4"/>
    <w:multiLevelType w:val="hybridMultilevel"/>
    <w:tmpl w:val="53C62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07"/>
    <w:rsid w:val="000600C5"/>
    <w:rsid w:val="00074C61"/>
    <w:rsid w:val="00117331"/>
    <w:rsid w:val="00166226"/>
    <w:rsid w:val="001770BE"/>
    <w:rsid w:val="001A12CA"/>
    <w:rsid w:val="001E6DF1"/>
    <w:rsid w:val="00255A1D"/>
    <w:rsid w:val="00263E14"/>
    <w:rsid w:val="00472D30"/>
    <w:rsid w:val="00493779"/>
    <w:rsid w:val="00501C26"/>
    <w:rsid w:val="00515575"/>
    <w:rsid w:val="00532E55"/>
    <w:rsid w:val="0053380F"/>
    <w:rsid w:val="00587D08"/>
    <w:rsid w:val="00667F07"/>
    <w:rsid w:val="006B3CC1"/>
    <w:rsid w:val="00766360"/>
    <w:rsid w:val="00775132"/>
    <w:rsid w:val="00797B93"/>
    <w:rsid w:val="00824437"/>
    <w:rsid w:val="00825B03"/>
    <w:rsid w:val="00831AFC"/>
    <w:rsid w:val="008E1161"/>
    <w:rsid w:val="0093763C"/>
    <w:rsid w:val="00981CE8"/>
    <w:rsid w:val="00A1443F"/>
    <w:rsid w:val="00A71117"/>
    <w:rsid w:val="00A8256C"/>
    <w:rsid w:val="00AC3090"/>
    <w:rsid w:val="00B11D1D"/>
    <w:rsid w:val="00B861CE"/>
    <w:rsid w:val="00BC6EB2"/>
    <w:rsid w:val="00C07F76"/>
    <w:rsid w:val="00C33C5E"/>
    <w:rsid w:val="00C5260A"/>
    <w:rsid w:val="00C527D7"/>
    <w:rsid w:val="00CA4AD1"/>
    <w:rsid w:val="00D141B0"/>
    <w:rsid w:val="00D461E8"/>
    <w:rsid w:val="00EB189A"/>
    <w:rsid w:val="00FA385E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4FB42-BD78-4504-ADA2-B77AD685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A1D"/>
    <w:pPr>
      <w:ind w:left="708"/>
    </w:pPr>
  </w:style>
  <w:style w:type="table" w:styleId="a4">
    <w:name w:val="Table Grid"/>
    <w:basedOn w:val="a1"/>
    <w:uiPriority w:val="59"/>
    <w:rsid w:val="0082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2443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sid w:val="0082443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443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824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0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6.bin"/><Relationship Id="rId76" Type="http://schemas.openxmlformats.org/officeDocument/2006/relationships/oleObject" Target="embeddings/oleObject30.bin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png"/><Relationship Id="rId53" Type="http://schemas.openxmlformats.org/officeDocument/2006/relationships/oleObject" Target="embeddings/oleObject19.bin"/><Relationship Id="rId58" Type="http://schemas.openxmlformats.org/officeDocument/2006/relationships/image" Target="media/image30.wmf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82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1.bin"/><Relationship Id="rId81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image" Target="media/image33.png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image" Target="media/image2.png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4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5.wmf"/><Relationship Id="rId20" Type="http://schemas.openxmlformats.org/officeDocument/2006/relationships/image" Target="media/image10.wmf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oleObject" Target="embeddings/oleObject27.bin"/><Relationship Id="rId75" Type="http://schemas.openxmlformats.org/officeDocument/2006/relationships/image" Target="media/image39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ПОСТРОЕНИЕ ГРАФИКОВ И РИСУНКОВ СРЕДСТВАМИ</vt:lpstr>
    </vt:vector>
  </TitlesOfParts>
  <Company>x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ГРАФИКОВ И РИСУНКОВ СРЕДСТВАМИ</dc:title>
  <dc:creator>user</dc:creator>
  <cp:lastModifiedBy>01</cp:lastModifiedBy>
  <cp:revision>4</cp:revision>
  <cp:lastPrinted>2013-01-09T15:06:00Z</cp:lastPrinted>
  <dcterms:created xsi:type="dcterms:W3CDTF">2019-02-21T19:01:00Z</dcterms:created>
  <dcterms:modified xsi:type="dcterms:W3CDTF">2021-12-22T11:27:00Z</dcterms:modified>
</cp:coreProperties>
</file>