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A6F" w:rsidRPr="00B25E66" w:rsidRDefault="00CB7A6F" w:rsidP="00CB7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b/>
          <w:bCs/>
          <w:sz w:val="28"/>
          <w:szCs w:val="28"/>
        </w:rPr>
        <w:t>Лекц</w:t>
      </w:r>
      <w:r w:rsidRPr="00B25E66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B25E66">
        <w:rPr>
          <w:rFonts w:ascii="Times New Roman" w:hAnsi="Times New Roman" w:cs="Times New Roman"/>
          <w:b/>
          <w:bCs/>
          <w:sz w:val="28"/>
          <w:szCs w:val="28"/>
        </w:rPr>
        <w:t>я №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CB7A6F" w:rsidRDefault="00CB7A6F" w:rsidP="00CB7A6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B25E66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CB7A6F">
        <w:rPr>
          <w:rFonts w:ascii="Times New Roman" w:hAnsi="Times New Roman" w:cs="Times New Roman"/>
          <w:b/>
          <w:bCs/>
          <w:sz w:val="28"/>
          <w:szCs w:val="28"/>
        </w:rPr>
        <w:t>Устаткування залів. Сучасні вимоги до меблів</w:t>
      </w:r>
    </w:p>
    <w:p w:rsidR="00CB7A6F" w:rsidRDefault="00CB7A6F" w:rsidP="00CB7A6F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7A6F" w:rsidRDefault="00CB7A6F" w:rsidP="00CB7A6F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b/>
          <w:sz w:val="28"/>
          <w:szCs w:val="28"/>
          <w:lang w:val="uk-UA"/>
        </w:rPr>
        <w:t>План:</w:t>
      </w:r>
    </w:p>
    <w:p w:rsidR="00CB7A6F" w:rsidRPr="00B25E66" w:rsidRDefault="00CB7A6F" w:rsidP="00CB7A6F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7A6F" w:rsidRPr="00CB7A6F" w:rsidRDefault="00CB7A6F" w:rsidP="00CB7A6F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7A6F">
        <w:rPr>
          <w:rFonts w:ascii="Times New Roman" w:hAnsi="Times New Roman" w:cs="Times New Roman"/>
          <w:b/>
          <w:i/>
          <w:sz w:val="28"/>
          <w:szCs w:val="28"/>
        </w:rPr>
        <w:t>Основні прийоми розміщення столів у залі ресторану</w:t>
      </w:r>
    </w:p>
    <w:p w:rsidR="00CB7A6F" w:rsidRPr="00CB7A6F" w:rsidRDefault="00CB7A6F" w:rsidP="00CB7A6F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7A6F">
        <w:rPr>
          <w:rFonts w:ascii="Times New Roman" w:hAnsi="Times New Roman" w:cs="Times New Roman"/>
          <w:b/>
          <w:i/>
          <w:iCs/>
          <w:sz w:val="28"/>
          <w:szCs w:val="28"/>
        </w:rPr>
        <w:t>Столи для ресторану</w:t>
      </w:r>
    </w:p>
    <w:p w:rsidR="00CB7A6F" w:rsidRPr="00CB7A6F" w:rsidRDefault="00CB7A6F" w:rsidP="00CB7A6F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7A6F">
        <w:rPr>
          <w:rFonts w:ascii="Times New Roman" w:hAnsi="Times New Roman" w:cs="Times New Roman"/>
          <w:b/>
          <w:i/>
          <w:iCs/>
          <w:sz w:val="28"/>
          <w:szCs w:val="28"/>
        </w:rPr>
        <w:t>Ст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ільці</w:t>
      </w:r>
      <w:r w:rsidRPr="00CB7A6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для ресторану</w:t>
      </w:r>
    </w:p>
    <w:p w:rsidR="00CB7A6F" w:rsidRPr="00CB7A6F" w:rsidRDefault="00CB7A6F" w:rsidP="00CB7A6F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7A6F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ерванти</w:t>
      </w:r>
      <w:r w:rsidRPr="00CB7A6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офіціантів</w:t>
      </w:r>
    </w:p>
    <w:p w:rsidR="00CB7A6F" w:rsidRDefault="00CB7A6F" w:rsidP="00CB7A6F">
      <w:pPr>
        <w:rPr>
          <w:lang w:val="uk-UA"/>
        </w:rPr>
      </w:pPr>
    </w:p>
    <w:p w:rsidR="00CB7A6F" w:rsidRPr="00CB7A6F" w:rsidRDefault="00CB7A6F" w:rsidP="00CB7A6F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7A6F">
        <w:rPr>
          <w:rFonts w:ascii="Times New Roman" w:hAnsi="Times New Roman" w:cs="Times New Roman"/>
          <w:sz w:val="28"/>
          <w:szCs w:val="28"/>
        </w:rPr>
        <w:t>Головним устаткуванням залів у ресторанах, барах, кафе та їдальнях є меблі. Вони мають бути зручними, комфортабельними, за стилем і формою гармоніювати з архітектурним оформленням залу, а також бути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A6F">
        <w:rPr>
          <w:rFonts w:ascii="Times New Roman" w:hAnsi="Times New Roman" w:cs="Times New Roman"/>
          <w:sz w:val="28"/>
          <w:szCs w:val="28"/>
        </w:rPr>
        <w:t>міцними, оскільки піддаються інтенсивній експлуатації. Зручність їх залежить від відповідності антропометричним вимогам: висота сидіння,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A6F">
        <w:rPr>
          <w:rFonts w:ascii="Times New Roman" w:hAnsi="Times New Roman" w:cs="Times New Roman"/>
          <w:sz w:val="28"/>
          <w:szCs w:val="28"/>
        </w:rPr>
        <w:t>підлокітників, глибина і ширина сидіння, кут нахилу спинки стільця,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A6F">
        <w:rPr>
          <w:rFonts w:ascii="Times New Roman" w:hAnsi="Times New Roman" w:cs="Times New Roman"/>
          <w:sz w:val="28"/>
          <w:szCs w:val="28"/>
        </w:rPr>
        <w:t>висота столів. Щоб відвідувач не відчував незручності, відстань між поверхнею столу і сидінням має складати 29–31 см.</w:t>
      </w:r>
    </w:p>
    <w:p w:rsidR="00CB7A6F" w:rsidRPr="00CB7A6F" w:rsidRDefault="00CB7A6F" w:rsidP="00CB7A6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3DFA" w:rsidRDefault="00CB7A6F" w:rsidP="00CB7A6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00600" cy="4076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31" cy="40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F3" w:rsidRDefault="005163F3" w:rsidP="00CB7A6F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1000" cy="319087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9" t="54487" r="3793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A6F">
        <w:rPr>
          <w:noProof/>
          <w:lang w:eastAsia="ru-RU"/>
        </w:rPr>
        <w:drawing>
          <wp:inline distT="0" distB="0" distL="0" distR="0">
            <wp:extent cx="5457825" cy="3086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50" t="1923" r="3474" b="5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F3" w:rsidRDefault="005163F3" w:rsidP="005163F3">
      <w:pPr>
        <w:rPr>
          <w:lang w:val="uk-UA"/>
        </w:rPr>
      </w:pPr>
    </w:p>
    <w:p w:rsidR="005163F3" w:rsidRPr="005163F3" w:rsidRDefault="005163F3" w:rsidP="005163F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3F3">
        <w:rPr>
          <w:rFonts w:ascii="Times New Roman" w:hAnsi="Times New Roman" w:cs="Times New Roman"/>
          <w:b/>
          <w:i/>
          <w:sz w:val="28"/>
          <w:szCs w:val="28"/>
        </w:rPr>
        <w:t>Приклади розміщення столів: прямокутних, круглих, квадратних</w:t>
      </w:r>
    </w:p>
    <w:p w:rsidR="005163F3" w:rsidRDefault="005163F3" w:rsidP="005163F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163F3">
        <w:rPr>
          <w:rFonts w:ascii="Times New Roman" w:hAnsi="Times New Roman" w:cs="Times New Roman"/>
          <w:b/>
          <w:i/>
          <w:sz w:val="28"/>
          <w:szCs w:val="28"/>
        </w:rPr>
        <w:t>у залах ресторанів</w:t>
      </w:r>
    </w:p>
    <w:p w:rsidR="005163F3" w:rsidRDefault="005163F3" w:rsidP="005163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63F3" w:rsidRDefault="005163F3" w:rsidP="005163F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i/>
          <w:iCs/>
          <w:sz w:val="28"/>
          <w:szCs w:val="28"/>
        </w:rPr>
        <w:t xml:space="preserve">Столи для ресторану </w:t>
      </w:r>
      <w:r w:rsidRPr="005163F3">
        <w:rPr>
          <w:rFonts w:ascii="Times New Roman" w:hAnsi="Times New Roman" w:cs="Times New Roman"/>
          <w:sz w:val="28"/>
          <w:szCs w:val="28"/>
        </w:rPr>
        <w:t>відрізняються від тих, що використовуються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на інших підприємствах, розмірами та обробкою поверхонь. Як показа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5163F3">
        <w:rPr>
          <w:rFonts w:ascii="Times New Roman" w:hAnsi="Times New Roman" w:cs="Times New Roman"/>
          <w:sz w:val="28"/>
          <w:szCs w:val="28"/>
        </w:rPr>
        <w:t>а практика, найбільш прийнятна ширина ресторанного столу – 800–900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мм. За формою вони можуть бути квадратними, прямокутними і круглими.</w:t>
      </w:r>
    </w:p>
    <w:p w:rsidR="005163F3" w:rsidRDefault="005163F3" w:rsidP="005163F3">
      <w:pPr>
        <w:rPr>
          <w:rFonts w:ascii="Times New Roman" w:hAnsi="Times New Roman" w:cs="Times New Roman"/>
          <w:sz w:val="28"/>
          <w:szCs w:val="28"/>
        </w:rPr>
      </w:pPr>
    </w:p>
    <w:p w:rsidR="005163F3" w:rsidRDefault="005163F3" w:rsidP="00516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2486025"/>
            <wp:effectExtent l="171450" t="133350" r="361950" b="3143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381" t="16193" r="27665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3F3" w:rsidRDefault="005163F3" w:rsidP="005163F3">
      <w:pPr>
        <w:rPr>
          <w:rFonts w:ascii="Times New Roman" w:hAnsi="Times New Roman" w:cs="Times New Roman"/>
          <w:sz w:val="28"/>
          <w:szCs w:val="28"/>
        </w:rPr>
      </w:pPr>
    </w:p>
    <w:p w:rsidR="005163F3" w:rsidRDefault="005163F3" w:rsidP="00516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752850"/>
            <wp:effectExtent l="171450" t="133350" r="361950" b="3048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60" t="24148" r="27686" b="1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3F3" w:rsidRDefault="005163F3" w:rsidP="005163F3">
      <w:pPr>
        <w:rPr>
          <w:rFonts w:ascii="Times New Roman" w:hAnsi="Times New Roman" w:cs="Times New Roman"/>
          <w:sz w:val="28"/>
          <w:szCs w:val="28"/>
        </w:rPr>
      </w:pPr>
    </w:p>
    <w:p w:rsidR="005163F3" w:rsidRPr="005163F3" w:rsidRDefault="005163F3" w:rsidP="005163F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5163F3">
        <w:rPr>
          <w:rFonts w:ascii="Times New Roman" w:hAnsi="Times New Roman" w:cs="Times New Roman"/>
          <w:i/>
          <w:iCs/>
          <w:sz w:val="28"/>
          <w:szCs w:val="28"/>
        </w:rPr>
        <w:t>2. У ресторанах першого класу дерев'яні столи і стільці можна замінити</w:t>
      </w:r>
    </w:p>
    <w:p w:rsidR="005163F3" w:rsidRPr="005163F3" w:rsidRDefault="005163F3" w:rsidP="005163F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5163F3">
        <w:rPr>
          <w:rFonts w:ascii="Times New Roman" w:hAnsi="Times New Roman" w:cs="Times New Roman"/>
          <w:i/>
          <w:iCs/>
          <w:sz w:val="28"/>
          <w:szCs w:val="28"/>
        </w:rPr>
        <w:t>чотиримісними комплектами меблів з поліефірним покриттям.</w:t>
      </w:r>
    </w:p>
    <w:p w:rsidR="005163F3" w:rsidRPr="005163F3" w:rsidRDefault="005163F3" w:rsidP="005163F3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sz w:val="28"/>
          <w:szCs w:val="28"/>
        </w:rPr>
        <w:t>Нині широко використовується поліефірне покриття столешниць,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яке стійке до дії температури і вологи. Частіше каркас столу для міцності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виконують із металу.</w:t>
      </w:r>
    </w:p>
    <w:p w:rsidR="005163F3" w:rsidRDefault="005163F3" w:rsidP="005163F3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sz w:val="28"/>
          <w:szCs w:val="28"/>
        </w:rPr>
        <w:lastRenderedPageBreak/>
        <w:t>Для забезпечення стійкості предметів сервіровки, зменшення шу му,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кращого збереження посуду на столешницю, під скатертину, надягають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чохол із тканини (сукна, полотна, байки) на шнурках або гумці. Такі чохли зручні для зміни і прання.</w:t>
      </w:r>
    </w:p>
    <w:p w:rsidR="005163F3" w:rsidRDefault="005163F3" w:rsidP="005163F3">
      <w:pPr>
        <w:rPr>
          <w:rFonts w:ascii="Times New Roman" w:hAnsi="Times New Roman" w:cs="Times New Roman"/>
          <w:sz w:val="28"/>
          <w:szCs w:val="28"/>
        </w:rPr>
      </w:pPr>
    </w:p>
    <w:p w:rsidR="005163F3" w:rsidRPr="005163F3" w:rsidRDefault="005163F3" w:rsidP="005163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943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194310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163F3" w:rsidRPr="005163F3" w:rsidRDefault="005163F3" w:rsidP="005163F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3F3">
        <w:rPr>
          <w:rFonts w:ascii="Times New Roman" w:hAnsi="Times New Roman" w:cs="Times New Roman"/>
          <w:b/>
          <w:i/>
          <w:sz w:val="28"/>
          <w:szCs w:val="28"/>
        </w:rPr>
        <w:t>Варіанти розміщення столів у залі ресторану з танцювальним</w:t>
      </w:r>
    </w:p>
    <w:p w:rsidR="005163F3" w:rsidRPr="00A27EB8" w:rsidRDefault="005163F3" w:rsidP="00A27EB8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163F3">
        <w:rPr>
          <w:rFonts w:ascii="Times New Roman" w:hAnsi="Times New Roman" w:cs="Times New Roman"/>
          <w:b/>
          <w:i/>
          <w:sz w:val="28"/>
          <w:szCs w:val="28"/>
        </w:rPr>
        <w:t>майданчиком</w:t>
      </w:r>
    </w:p>
    <w:p w:rsidR="005163F3" w:rsidRPr="005163F3" w:rsidRDefault="005163F3" w:rsidP="005163F3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i/>
          <w:iCs/>
          <w:sz w:val="28"/>
          <w:szCs w:val="28"/>
        </w:rPr>
        <w:t>Підсобні (службові) столи</w:t>
      </w:r>
      <w:r w:rsidRPr="005163F3">
        <w:rPr>
          <w:rFonts w:ascii="Times New Roman" w:hAnsi="Times New Roman" w:cs="Times New Roman"/>
          <w:sz w:val="28"/>
          <w:szCs w:val="28"/>
        </w:rPr>
        <w:t>. У залі ресторану офіціанти ставлять на 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столи підноси, використаний посуд; тут же вони в присутності відвідувачів розкладають страви.</w:t>
      </w:r>
    </w:p>
    <w:p w:rsidR="005163F3" w:rsidRPr="005163F3" w:rsidRDefault="005163F3" w:rsidP="005163F3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i/>
          <w:iCs/>
          <w:sz w:val="28"/>
          <w:szCs w:val="28"/>
        </w:rPr>
        <w:t xml:space="preserve">Банкетний стіл </w:t>
      </w:r>
      <w:r w:rsidRPr="005163F3">
        <w:rPr>
          <w:rFonts w:ascii="Times New Roman" w:hAnsi="Times New Roman" w:cs="Times New Roman"/>
          <w:sz w:val="28"/>
          <w:szCs w:val="28"/>
        </w:rPr>
        <w:t>вищий за звичайний (760–780 мм) – завширшки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1200–1500 мм. Оптимальна ширина фуршетного столу – 1100–1250 мм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висота – 1000–1050 мм, що дає можливість застосовувати складнішу сервіровку.</w:t>
      </w:r>
    </w:p>
    <w:p w:rsidR="005163F3" w:rsidRPr="005163F3" w:rsidRDefault="005163F3" w:rsidP="0051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sz w:val="28"/>
          <w:szCs w:val="28"/>
        </w:rPr>
        <w:t>За відсутності спеціальних банкетні та фуршетні столи складають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прямокутних або квадратних. Найбільш зручними для цього є спеціальні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63F3">
        <w:rPr>
          <w:rFonts w:ascii="Times New Roman" w:hAnsi="Times New Roman" w:cs="Times New Roman"/>
          <w:sz w:val="28"/>
          <w:szCs w:val="28"/>
        </w:rPr>
        <w:t>доладні або розбірні столи.</w:t>
      </w:r>
    </w:p>
    <w:p w:rsidR="005163F3" w:rsidRPr="005163F3" w:rsidRDefault="005163F3" w:rsidP="005163F3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i/>
          <w:iCs/>
          <w:sz w:val="28"/>
          <w:szCs w:val="28"/>
        </w:rPr>
        <w:t xml:space="preserve">Столи для їдалень, кафе, закусочних </w:t>
      </w:r>
      <w:r w:rsidRPr="005163F3">
        <w:rPr>
          <w:rFonts w:ascii="Times New Roman" w:hAnsi="Times New Roman" w:cs="Times New Roman"/>
          <w:sz w:val="28"/>
          <w:szCs w:val="28"/>
        </w:rPr>
        <w:t>облицьовують шаруватим плас-</w:t>
      </w:r>
    </w:p>
    <w:p w:rsidR="00A27EB8" w:rsidRDefault="005163F3" w:rsidP="005163F3">
      <w:pPr>
        <w:rPr>
          <w:rFonts w:ascii="Times New Roman" w:hAnsi="Times New Roman" w:cs="Times New Roman"/>
          <w:sz w:val="28"/>
          <w:szCs w:val="28"/>
        </w:rPr>
      </w:pPr>
      <w:r w:rsidRPr="005163F3">
        <w:rPr>
          <w:rFonts w:ascii="Times New Roman" w:hAnsi="Times New Roman" w:cs="Times New Roman"/>
          <w:sz w:val="28"/>
          <w:szCs w:val="28"/>
        </w:rPr>
        <w:t>тиком, розміри столешниць – 650х650 і 600х600 мм.</w:t>
      </w:r>
    </w:p>
    <w:p w:rsidR="00A27EB8" w:rsidRDefault="00A27EB8" w:rsidP="00A27EB8">
      <w:pPr>
        <w:rPr>
          <w:rFonts w:ascii="Times New Roman" w:hAnsi="Times New Roman" w:cs="Times New Roman"/>
          <w:sz w:val="28"/>
          <w:szCs w:val="28"/>
        </w:rPr>
      </w:pPr>
    </w:p>
    <w:p w:rsidR="00CB7A6F" w:rsidRDefault="00A27EB8" w:rsidP="00A27E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7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38350"/>
            <wp:effectExtent l="19050" t="0" r="9525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18" t="24432" r="28520" b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B8" w:rsidRDefault="00A27EB8" w:rsidP="00A27EB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A27EB8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Пересувні столи та візочки для сервіровки на колесах </w:t>
      </w:r>
      <w:r w:rsidRPr="00A27EB8">
        <w:rPr>
          <w:rFonts w:ascii="Times New Roman" w:hAnsi="Times New Roman" w:cs="Times New Roman"/>
          <w:sz w:val="28"/>
          <w:szCs w:val="28"/>
        </w:rPr>
        <w:t>призначені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7EB8">
        <w:rPr>
          <w:rFonts w:ascii="Times New Roman" w:hAnsi="Times New Roman" w:cs="Times New Roman"/>
          <w:sz w:val="28"/>
          <w:szCs w:val="28"/>
        </w:rPr>
        <w:t>транспортування страв до обідніх столів, подачі та демонстрації страв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7EB8">
        <w:rPr>
          <w:rFonts w:ascii="Times New Roman" w:hAnsi="Times New Roman" w:cs="Times New Roman"/>
          <w:sz w:val="28"/>
          <w:szCs w:val="28"/>
        </w:rPr>
        <w:t>приготування їх у присутності відвідувачів (приготування кави посхідному, страв-фламбе, салатів і т.ін.). Застосовуються також візки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7EB8">
        <w:rPr>
          <w:rFonts w:ascii="Times New Roman" w:hAnsi="Times New Roman" w:cs="Times New Roman"/>
          <w:sz w:val="28"/>
          <w:szCs w:val="28"/>
        </w:rPr>
        <w:t>використаного посуду.</w:t>
      </w:r>
    </w:p>
    <w:p w:rsidR="00A27EB8" w:rsidRDefault="00A27EB8" w:rsidP="00A27EB8">
      <w:pPr>
        <w:rPr>
          <w:rFonts w:ascii="Times New Roman" w:hAnsi="Times New Roman" w:cs="Times New Roman"/>
          <w:sz w:val="28"/>
          <w:szCs w:val="28"/>
        </w:rPr>
      </w:pPr>
    </w:p>
    <w:p w:rsidR="00A27EB8" w:rsidRDefault="00A27EB8" w:rsidP="00A27E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69818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351" t="16193" r="31694" b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B8" w:rsidRDefault="00A27EB8" w:rsidP="00A27E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autoSpaceDE w:val="0"/>
        <w:autoSpaceDN w:val="0"/>
        <w:adjustRightInd w:val="0"/>
        <w:spacing w:line="240" w:lineRule="auto"/>
        <w:jc w:val="left"/>
        <w:rPr>
          <w:rFonts w:ascii="PetersburgC-Italic" w:hAnsi="PetersburgC-Italic" w:cs="PetersburgC-Italic"/>
          <w:i/>
          <w:iCs/>
          <w:sz w:val="19"/>
          <w:szCs w:val="19"/>
          <w:lang w:val="uk-UA"/>
        </w:rPr>
      </w:pPr>
    </w:p>
    <w:p w:rsidR="00A27EB8" w:rsidRPr="00A27EB8" w:rsidRDefault="00A27EB8" w:rsidP="00A27EB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A27EB8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Стільці або крісла </w:t>
      </w:r>
      <w:r w:rsidRPr="00A27EB8">
        <w:rPr>
          <w:rFonts w:ascii="Times New Roman" w:hAnsi="Times New Roman" w:cs="Times New Roman"/>
          <w:sz w:val="28"/>
          <w:szCs w:val="28"/>
        </w:rPr>
        <w:t>мають відповідати антропометричним даним людини, тобто мати правильно вибрані висоту, ширину і глибину сидіння.</w:t>
      </w:r>
    </w:p>
    <w:p w:rsidR="00A27EB8" w:rsidRDefault="00A27EB8" w:rsidP="00A27EB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A27EB8">
        <w:rPr>
          <w:rFonts w:ascii="Times New Roman" w:hAnsi="Times New Roman" w:cs="Times New Roman"/>
          <w:sz w:val="28"/>
          <w:szCs w:val="28"/>
          <w:lang w:val="uk-UA"/>
        </w:rPr>
        <w:t>Комфортабельність ресторанних крісел забезпечується більшою шириною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7EB8">
        <w:rPr>
          <w:rFonts w:ascii="Times New Roman" w:hAnsi="Times New Roman" w:cs="Times New Roman"/>
          <w:sz w:val="28"/>
          <w:szCs w:val="28"/>
          <w:lang w:val="uk-UA"/>
        </w:rPr>
        <w:t xml:space="preserve">довжиною сидіння, а також за рахунок підлокітників. </w:t>
      </w:r>
      <w:r w:rsidRPr="00A27EB8">
        <w:rPr>
          <w:rFonts w:ascii="Times New Roman" w:hAnsi="Times New Roman" w:cs="Times New Roman"/>
          <w:sz w:val="28"/>
          <w:szCs w:val="28"/>
        </w:rPr>
        <w:t>Стільці і крісла можуть бути на дерев’яній або металевій підставці. В якості покриття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7EB8">
        <w:rPr>
          <w:rFonts w:ascii="Times New Roman" w:hAnsi="Times New Roman" w:cs="Times New Roman"/>
          <w:sz w:val="28"/>
          <w:szCs w:val="28"/>
        </w:rPr>
        <w:t>використовують синтетичні матеріали. Під час бенкетів часто використовують чохли для стільців, які прикрашають інтер’єр залу.</w:t>
      </w:r>
    </w:p>
    <w:p w:rsidR="00A27EB8" w:rsidRDefault="00A27EB8" w:rsidP="00A27EB8">
      <w:pPr>
        <w:rPr>
          <w:rFonts w:ascii="Times New Roman" w:hAnsi="Times New Roman" w:cs="Times New Roman"/>
          <w:sz w:val="28"/>
          <w:szCs w:val="28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2579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511" t="17016" r="31509" b="2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72771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191" t="18750" r="31053" b="1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Default="00A27EB8" w:rsidP="00A27EB8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8482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474" t="16477" r="32469" b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05" cy="485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B8" w:rsidRDefault="00A27EB8" w:rsidP="00A27E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7EB8" w:rsidRPr="00A27EB8" w:rsidRDefault="00A27EB8" w:rsidP="00A27E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27EB8">
        <w:rPr>
          <w:rFonts w:ascii="Times New Roman" w:hAnsi="Times New Roman" w:cs="Times New Roman"/>
          <w:sz w:val="28"/>
          <w:szCs w:val="28"/>
        </w:rPr>
        <w:t xml:space="preserve">У барах застосовують </w:t>
      </w:r>
      <w:r w:rsidRPr="00A27EB8">
        <w:rPr>
          <w:rFonts w:ascii="Times New Roman" w:hAnsi="Times New Roman" w:cs="Times New Roman"/>
          <w:i/>
          <w:iCs/>
          <w:sz w:val="28"/>
          <w:szCs w:val="28"/>
        </w:rPr>
        <w:t xml:space="preserve">барні табуретки </w:t>
      </w:r>
      <w:r w:rsidRPr="00A27EB8">
        <w:rPr>
          <w:rFonts w:ascii="Times New Roman" w:hAnsi="Times New Roman" w:cs="Times New Roman"/>
          <w:sz w:val="28"/>
          <w:szCs w:val="28"/>
        </w:rPr>
        <w:t>із сидінням, які обертаються і</w:t>
      </w:r>
    </w:p>
    <w:p w:rsidR="00A27EB8" w:rsidRDefault="00A27EB8" w:rsidP="00A27E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7EB8">
        <w:rPr>
          <w:rFonts w:ascii="Times New Roman" w:hAnsi="Times New Roman" w:cs="Times New Roman"/>
          <w:sz w:val="28"/>
          <w:szCs w:val="28"/>
        </w:rPr>
        <w:t>мають упори для ніг, а інколи спинки і підлокітники</w:t>
      </w:r>
    </w:p>
    <w:p w:rsidR="00A27EB8" w:rsidRDefault="00A27EB8" w:rsidP="00A27EB8">
      <w:pPr>
        <w:tabs>
          <w:tab w:val="left" w:pos="31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9337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596" t="20739" r="34099" b="4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1C" w:rsidRDefault="00FC2E1C" w:rsidP="00FC2E1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FC2E1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Серванти </w:t>
      </w:r>
      <w:r w:rsidRPr="00FC2E1C">
        <w:rPr>
          <w:rFonts w:ascii="Times New Roman" w:hAnsi="Times New Roman" w:cs="Times New Roman"/>
          <w:sz w:val="28"/>
          <w:szCs w:val="28"/>
        </w:rPr>
        <w:t>призначені для зберігання невеликого запасу посуду, столових наборів, столової білизни, необхідних у процесі роботи офіціантів. Верхня частина серванту використовується як підсобний столик. Він має висувні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ящики і відділення. Найбільш поширені розміри серванта: висота – 900 мм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довжина – 1000 мм, ширина – 450 мм. Їх зазвичай ставлять біля стін з ураху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ванням найбільш зручного використання при обслуговуванні відвідувачів.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481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115" t="43589" r="32843" b="2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</w:p>
    <w:p w:rsidR="00FC2E1C" w:rsidRPr="00FC2E1C" w:rsidRDefault="00FC2E1C" w:rsidP="00FC2E1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FC2E1C">
        <w:rPr>
          <w:rFonts w:ascii="Times New Roman" w:hAnsi="Times New Roman" w:cs="Times New Roman"/>
          <w:sz w:val="28"/>
          <w:szCs w:val="28"/>
        </w:rPr>
        <w:t xml:space="preserve">Для охолодження напоїв, зберігання запасів холодних закусок у залах встановлюють </w:t>
      </w:r>
      <w:r w:rsidRPr="00FC2E1C">
        <w:rPr>
          <w:rFonts w:ascii="Times New Roman" w:hAnsi="Times New Roman" w:cs="Times New Roman"/>
          <w:i/>
          <w:iCs/>
          <w:sz w:val="28"/>
          <w:szCs w:val="28"/>
        </w:rPr>
        <w:t xml:space="preserve">холодильні шафи </w:t>
      </w:r>
      <w:r w:rsidRPr="00FC2E1C">
        <w:rPr>
          <w:rFonts w:ascii="Times New Roman" w:hAnsi="Times New Roman" w:cs="Times New Roman"/>
          <w:sz w:val="28"/>
          <w:szCs w:val="28"/>
        </w:rPr>
        <w:t xml:space="preserve">з розрахунку одна шафа на </w:t>
      </w:r>
      <w:r>
        <w:rPr>
          <w:rFonts w:ascii="Times New Roman" w:hAnsi="Times New Roman" w:cs="Times New Roman"/>
          <w:sz w:val="28"/>
          <w:szCs w:val="28"/>
        </w:rPr>
        <w:t>двох</w:t>
      </w:r>
      <w:r w:rsidRPr="00FC2E1C">
        <w:rPr>
          <w:rFonts w:ascii="Times New Roman" w:hAnsi="Times New Roman" w:cs="Times New Roman"/>
          <w:sz w:val="28"/>
          <w:szCs w:val="28"/>
        </w:rPr>
        <w:t>чотирьох офіціантів. Для підігрівання тарілок використовують пересувні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електричні касети, які встановлюють у залі або роздавальній.</w:t>
      </w:r>
    </w:p>
    <w:p w:rsidR="00FC2E1C" w:rsidRPr="00FC2E1C" w:rsidRDefault="00FC2E1C" w:rsidP="00FC2E1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C2E1C">
        <w:rPr>
          <w:rFonts w:ascii="Times New Roman" w:hAnsi="Times New Roman" w:cs="Times New Roman"/>
          <w:sz w:val="28"/>
          <w:szCs w:val="28"/>
        </w:rPr>
        <w:t xml:space="preserve">Бари є самостійним типом закладів ресторанного господарства. Освітлення бару не повинно бути надто яскравим. Це досягається спрямуванням світильників на стіни і стелю. </w:t>
      </w:r>
      <w:r w:rsidRPr="00FC2E1C">
        <w:rPr>
          <w:rFonts w:ascii="Times New Roman" w:hAnsi="Times New Roman" w:cs="Times New Roman"/>
          <w:i/>
          <w:iCs/>
          <w:sz w:val="28"/>
          <w:szCs w:val="28"/>
        </w:rPr>
        <w:t xml:space="preserve">Головний елемент бару – стійка, </w:t>
      </w:r>
      <w:r w:rsidRPr="00FC2E1C">
        <w:rPr>
          <w:rFonts w:ascii="Times New Roman" w:hAnsi="Times New Roman" w:cs="Times New Roman"/>
          <w:sz w:val="28"/>
          <w:szCs w:val="28"/>
        </w:rPr>
        <w:t>висота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якої не перевищує 1,2 м. Оформляють її яскраво, барвисто, адже це реклама бару. Стійка складається з двох частинок: вузької верхньої, яка призначена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подачі напоїв відвідувачам, які сидять, і широкої нижньої – для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приготування. Нижня стійка – це робоче місце бармена. Тут знаходяться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>касовий апарат, електроміксер, автоматична кавоварка, електротостер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 xml:space="preserve">т.ін. </w:t>
      </w:r>
      <w:r w:rsidRPr="00FC2E1C">
        <w:rPr>
          <w:rFonts w:ascii="Times New Roman" w:hAnsi="Times New Roman" w:cs="Times New Roman"/>
          <w:sz w:val="28"/>
          <w:szCs w:val="28"/>
        </w:rPr>
        <w:lastRenderedPageBreak/>
        <w:t>Вона обладнується також: льодогенератором для приготування харчового льоду, в підсобному приміщенні встановлюють холодильну шафу.</w:t>
      </w:r>
    </w:p>
    <w:p w:rsidR="00FC2E1C" w:rsidRDefault="00FC2E1C" w:rsidP="00FC2E1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FC2E1C">
        <w:rPr>
          <w:rFonts w:ascii="Times New Roman" w:hAnsi="Times New Roman" w:cs="Times New Roman"/>
          <w:sz w:val="28"/>
          <w:szCs w:val="28"/>
        </w:rPr>
        <w:t>Низькотемпературний прилавок призначений для зберігання морозива,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E1C">
        <w:rPr>
          <w:rFonts w:ascii="Times New Roman" w:hAnsi="Times New Roman" w:cs="Times New Roman"/>
          <w:sz w:val="28"/>
          <w:szCs w:val="28"/>
        </w:rPr>
        <w:t xml:space="preserve">заморожених фруктів та ягід. Із зовнішнього боку стійки розміщують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C2E1C">
        <w:rPr>
          <w:rFonts w:ascii="Times New Roman" w:hAnsi="Times New Roman" w:cs="Times New Roman"/>
          <w:sz w:val="28"/>
          <w:szCs w:val="28"/>
        </w:rPr>
        <w:t>буретки з висотою сидіння 105 см. Вимоги до устаткування барів висуваються такі самі, як і в ресторанах, залежно від класу.</w:t>
      </w:r>
    </w:p>
    <w:p w:rsidR="00FC2E1C" w:rsidRP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</w:p>
    <w:p w:rsidR="00FC2E1C" w:rsidRP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</w:p>
    <w:p w:rsidR="00FC2E1C" w:rsidRPr="00FC2E1C" w:rsidRDefault="00FC2E1C" w:rsidP="00FC2E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2E1C">
        <w:rPr>
          <w:rFonts w:ascii="Times New Roman" w:hAnsi="Times New Roman" w:cs="Times New Roman"/>
          <w:b/>
          <w:bCs/>
          <w:sz w:val="28"/>
          <w:szCs w:val="28"/>
        </w:rPr>
        <w:t>Контрольні питання</w:t>
      </w:r>
    </w:p>
    <w:p w:rsidR="00FC2E1C" w:rsidRPr="00FC2E1C" w:rsidRDefault="00FC2E1C" w:rsidP="00FC2E1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C2E1C">
        <w:rPr>
          <w:rFonts w:ascii="Times New Roman" w:hAnsi="Times New Roman" w:cs="Times New Roman"/>
          <w:sz w:val="28"/>
          <w:szCs w:val="28"/>
        </w:rPr>
        <w:t>. Назвіть основні види меблів для ресторанних залів та основні вимоги до них.</w:t>
      </w:r>
    </w:p>
    <w:p w:rsidR="00FC2E1C" w:rsidRPr="00FC2E1C" w:rsidRDefault="00FC2E1C" w:rsidP="00FC2E1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C2E1C">
        <w:rPr>
          <w:rFonts w:ascii="Times New Roman" w:hAnsi="Times New Roman" w:cs="Times New Roman"/>
          <w:sz w:val="28"/>
          <w:szCs w:val="28"/>
        </w:rPr>
        <w:t>. Які види візків використовуються при обслуговуванні споживачів у</w:t>
      </w:r>
    </w:p>
    <w:p w:rsid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  <w:r w:rsidRPr="00FC2E1C">
        <w:rPr>
          <w:rFonts w:ascii="Times New Roman" w:hAnsi="Times New Roman" w:cs="Times New Roman"/>
          <w:sz w:val="28"/>
          <w:szCs w:val="28"/>
        </w:rPr>
        <w:t>залах ресторанів?</w:t>
      </w:r>
    </w:p>
    <w:p w:rsid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</w:p>
    <w:p w:rsidR="00FC2E1C" w:rsidRDefault="00FC2E1C" w:rsidP="00FC2E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C2E1C" w:rsidRPr="00A01D0C" w:rsidRDefault="00FC2E1C" w:rsidP="00FC2E1C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01D0C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FC2E1C" w:rsidRPr="00A01D0C" w:rsidRDefault="00FC2E1C" w:rsidP="00FC2E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C2E1C" w:rsidRPr="00A01D0C" w:rsidRDefault="00FC2E1C" w:rsidP="00FC2E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01D0C">
        <w:rPr>
          <w:rFonts w:ascii="Times New Roman" w:hAnsi="Times New Roman" w:cs="Times New Roman"/>
          <w:sz w:val="28"/>
          <w:szCs w:val="28"/>
        </w:rPr>
        <w:t>1. Усов В.В.Организация производства и обслуживания на предприятиях общественного питания.-М.: ИРПО; ПрофОбрИздат, 2002.-416</w:t>
      </w:r>
      <w:r w:rsidRPr="00A01D0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01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E1C" w:rsidRPr="00A01D0C" w:rsidRDefault="00FC2E1C" w:rsidP="00FC2E1C">
      <w:pPr>
        <w:pStyle w:val="a3"/>
        <w:spacing w:after="20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01D0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A01D0C">
        <w:rPr>
          <w:rFonts w:ascii="Times New Roman" w:hAnsi="Times New Roman" w:cs="Times New Roman"/>
          <w:sz w:val="28"/>
          <w:szCs w:val="28"/>
        </w:rPr>
        <w:t xml:space="preserve">. </w:t>
      </w:r>
      <w:r w:rsidRPr="00A01D0C">
        <w:rPr>
          <w:rFonts w:ascii="Times New Roman" w:hAnsi="Times New Roman" w:cs="Times New Roman"/>
          <w:sz w:val="28"/>
          <w:szCs w:val="28"/>
          <w:lang w:val="uk-UA"/>
        </w:rPr>
        <w:t>Радченко Л.А. «Организация производства на ПОП» - Ростов на Дону, Феникс, 2003г.</w:t>
      </w:r>
    </w:p>
    <w:p w:rsidR="00FC2E1C" w:rsidRPr="00A01D0C" w:rsidRDefault="00FC2E1C" w:rsidP="00FC2E1C">
      <w:pPr>
        <w:pStyle w:val="a3"/>
        <w:spacing w:after="200"/>
        <w:ind w:left="0"/>
        <w:rPr>
          <w:rFonts w:ascii="Times New Roman" w:hAnsi="Times New Roman" w:cs="Times New Roman"/>
          <w:sz w:val="28"/>
          <w:szCs w:val="28"/>
        </w:rPr>
      </w:pPr>
      <w:r w:rsidRPr="00A01D0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01D0C">
        <w:rPr>
          <w:rFonts w:ascii="Times New Roman" w:hAnsi="Times New Roman" w:cs="Times New Roman"/>
          <w:sz w:val="28"/>
          <w:szCs w:val="28"/>
        </w:rPr>
        <w:t>. Арх</w:t>
      </w:r>
      <w:r w:rsidRPr="00A01D0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01D0C">
        <w:rPr>
          <w:rFonts w:ascii="Times New Roman" w:hAnsi="Times New Roman" w:cs="Times New Roman"/>
          <w:sz w:val="28"/>
          <w:szCs w:val="28"/>
        </w:rPr>
        <w:t>пов В.В. «Організація ресторанного господарства»-К.: Центр учбової літератури; 201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01D0C">
        <w:rPr>
          <w:rFonts w:ascii="Times New Roman" w:hAnsi="Times New Roman" w:cs="Times New Roman"/>
          <w:sz w:val="28"/>
          <w:szCs w:val="28"/>
        </w:rPr>
        <w:t>.-280с</w:t>
      </w:r>
    </w:p>
    <w:p w:rsidR="00FC2E1C" w:rsidRPr="00FC2E1C" w:rsidRDefault="00FC2E1C" w:rsidP="00FC2E1C">
      <w:pPr>
        <w:rPr>
          <w:rFonts w:ascii="Times New Roman" w:hAnsi="Times New Roman" w:cs="Times New Roman"/>
          <w:sz w:val="28"/>
          <w:szCs w:val="28"/>
        </w:rPr>
      </w:pPr>
    </w:p>
    <w:sectPr w:rsidR="00FC2E1C" w:rsidRPr="00FC2E1C" w:rsidSect="009E3DF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2D3" w:rsidRDefault="000502D3" w:rsidP="00CB7A6F">
      <w:pPr>
        <w:spacing w:line="240" w:lineRule="auto"/>
      </w:pPr>
      <w:r>
        <w:separator/>
      </w:r>
    </w:p>
  </w:endnote>
  <w:endnote w:type="continuationSeparator" w:id="0">
    <w:p w:rsidR="000502D3" w:rsidRDefault="000502D3" w:rsidP="00CB7A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A6F" w:rsidRDefault="00CB7A6F">
    <w:pPr>
      <w:pStyle w:val="a8"/>
      <w:rPr>
        <w:lang w:val="uk-UA"/>
      </w:rPr>
    </w:pPr>
  </w:p>
  <w:p w:rsidR="00CB7A6F" w:rsidRDefault="00CB7A6F">
    <w:pPr>
      <w:pStyle w:val="a8"/>
      <w:rPr>
        <w:lang w:val="uk-UA"/>
      </w:rPr>
    </w:pPr>
  </w:p>
  <w:p w:rsidR="00CB7A6F" w:rsidRDefault="00CB7A6F" w:rsidP="00CB7A6F">
    <w:pPr>
      <w:pStyle w:val="a8"/>
      <w:tabs>
        <w:tab w:val="clear" w:pos="4677"/>
        <w:tab w:val="clear" w:pos="9355"/>
        <w:tab w:val="left" w:pos="6960"/>
      </w:tabs>
      <w:rPr>
        <w:lang w:val="uk-UA"/>
      </w:rPr>
    </w:pPr>
    <w:r>
      <w:rPr>
        <w:lang w:val="uk-UA"/>
      </w:rPr>
      <w:tab/>
    </w:r>
  </w:p>
  <w:p w:rsidR="00CB7A6F" w:rsidRPr="00CB7A6F" w:rsidRDefault="00CB7A6F" w:rsidP="00CB7A6F">
    <w:pPr>
      <w:pStyle w:val="a8"/>
      <w:tabs>
        <w:tab w:val="clear" w:pos="4677"/>
        <w:tab w:val="clear" w:pos="9355"/>
        <w:tab w:val="left" w:pos="6960"/>
      </w:tabs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2D3" w:rsidRDefault="000502D3" w:rsidP="00CB7A6F">
      <w:pPr>
        <w:spacing w:line="240" w:lineRule="auto"/>
      </w:pPr>
      <w:r>
        <w:separator/>
      </w:r>
    </w:p>
  </w:footnote>
  <w:footnote w:type="continuationSeparator" w:id="0">
    <w:p w:rsidR="000502D3" w:rsidRDefault="000502D3" w:rsidP="00CB7A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B7213"/>
    <w:multiLevelType w:val="hybridMultilevel"/>
    <w:tmpl w:val="B9FED6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7A6F"/>
    <w:rsid w:val="000502D3"/>
    <w:rsid w:val="005163F3"/>
    <w:rsid w:val="009E3DFA"/>
    <w:rsid w:val="00A27EB8"/>
    <w:rsid w:val="00B11196"/>
    <w:rsid w:val="00CB7A6F"/>
    <w:rsid w:val="00FC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A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A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A6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B7A6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7A6F"/>
  </w:style>
  <w:style w:type="paragraph" w:styleId="a8">
    <w:name w:val="footer"/>
    <w:basedOn w:val="a"/>
    <w:link w:val="a9"/>
    <w:uiPriority w:val="99"/>
    <w:semiHidden/>
    <w:unhideWhenUsed/>
    <w:rsid w:val="00CB7A6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B7A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2021-09-26T06:02:00Z</dcterms:created>
  <dcterms:modified xsi:type="dcterms:W3CDTF">2021-09-26T06:39:00Z</dcterms:modified>
</cp:coreProperties>
</file>