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D6" w:rsidRDefault="00A54ED6" w:rsidP="00A54ED6">
      <w:pPr>
        <w:spacing w:after="0" w:line="295" w:lineRule="atLeast"/>
        <w:jc w:val="center"/>
        <w:outlineLvl w:val="0"/>
        <w:rPr>
          <w:rFonts w:eastAsia="Times New Roman" w:cstheme="minorHAnsi"/>
          <w:color w:val="1D5C80"/>
          <w:kern w:val="36"/>
          <w:sz w:val="24"/>
          <w:szCs w:val="24"/>
          <w:lang w:val="en-US"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314825" cy="1495425"/>
            <wp:effectExtent l="19050" t="0" r="9525" b="0"/>
            <wp:docPr id="1" name="Рисунок 1" descr="/Files/images/korisn_poradi_batkam/Канику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/Files/images/korisn_poradi_batkam/Каникул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ED6" w:rsidRDefault="00A54ED6" w:rsidP="00A54ED6">
      <w:pPr>
        <w:spacing w:after="0" w:line="295" w:lineRule="atLeast"/>
        <w:jc w:val="center"/>
        <w:outlineLvl w:val="0"/>
        <w:rPr>
          <w:rFonts w:eastAsia="Times New Roman" w:cstheme="minorHAnsi"/>
          <w:color w:val="1D5C80"/>
          <w:kern w:val="36"/>
          <w:sz w:val="24"/>
          <w:szCs w:val="24"/>
          <w:lang w:val="en-US" w:eastAsia="ru-RU"/>
        </w:rPr>
      </w:pPr>
    </w:p>
    <w:p w:rsidR="00A54ED6" w:rsidRDefault="00A54ED6" w:rsidP="00A54ED6">
      <w:pPr>
        <w:spacing w:after="0" w:line="295" w:lineRule="atLeast"/>
        <w:jc w:val="center"/>
        <w:outlineLvl w:val="0"/>
        <w:rPr>
          <w:rFonts w:eastAsia="Times New Roman" w:cstheme="minorHAnsi"/>
          <w:color w:val="4F6228" w:themeColor="accent3" w:themeShade="80"/>
          <w:kern w:val="36"/>
          <w:sz w:val="24"/>
          <w:szCs w:val="24"/>
          <w:lang w:eastAsia="ru-RU"/>
        </w:rPr>
      </w:pPr>
      <w:r>
        <w:rPr>
          <w:rFonts w:eastAsia="Times New Roman" w:cstheme="minorHAnsi"/>
          <w:color w:val="4F6228" w:themeColor="accent3" w:themeShade="80"/>
          <w:kern w:val="36"/>
          <w:sz w:val="24"/>
          <w:szCs w:val="24"/>
          <w:lang w:eastAsia="ru-RU"/>
        </w:rPr>
        <w:t>НА КАНІКУЛАХ ПАМ'ЯТАЙ!</w:t>
      </w:r>
    </w:p>
    <w:p w:rsidR="00A54ED6" w:rsidRDefault="00E93214" w:rsidP="00A54ED6">
      <w:pPr>
        <w:spacing w:after="0" w:line="295" w:lineRule="atLeast"/>
        <w:outlineLvl w:val="1"/>
        <w:rPr>
          <w:rFonts w:eastAsia="Times New Roman" w:cstheme="minorHAnsi"/>
          <w:color w:val="C00000"/>
          <w:sz w:val="24"/>
          <w:szCs w:val="24"/>
          <w:lang w:eastAsia="ru-RU"/>
        </w:rPr>
      </w:pPr>
      <w:hyperlink r:id="rId6" w:history="1">
        <w:r w:rsidR="00A54ED6">
          <w:rPr>
            <w:rStyle w:val="a3"/>
            <w:rFonts w:eastAsia="Times New Roman" w:cstheme="minorHAnsi"/>
            <w:color w:val="C00000"/>
            <w:sz w:val="24"/>
            <w:szCs w:val="24"/>
            <w:lang w:eastAsia="ru-RU"/>
          </w:rPr>
          <w:t xml:space="preserve">1. Правила </w:t>
        </w:r>
        <w:proofErr w:type="spellStart"/>
        <w:r w:rsidR="00A54ED6">
          <w:rPr>
            <w:rStyle w:val="a3"/>
            <w:rFonts w:eastAsia="Times New Roman" w:cstheme="minorHAnsi"/>
            <w:color w:val="C00000"/>
            <w:sz w:val="24"/>
            <w:szCs w:val="24"/>
            <w:lang w:eastAsia="ru-RU"/>
          </w:rPr>
          <w:t>дорожнього</w:t>
        </w:r>
        <w:proofErr w:type="spellEnd"/>
        <w:r w:rsidR="00A54ED6">
          <w:rPr>
            <w:rStyle w:val="a3"/>
            <w:rFonts w:eastAsia="Times New Roman" w:cstheme="minorHAnsi"/>
            <w:color w:val="C00000"/>
            <w:sz w:val="24"/>
            <w:szCs w:val="24"/>
            <w:lang w:eastAsia="ru-RU"/>
          </w:rPr>
          <w:t xml:space="preserve"> </w:t>
        </w:r>
        <w:proofErr w:type="spellStart"/>
        <w:r w:rsidR="00A54ED6">
          <w:rPr>
            <w:rStyle w:val="a3"/>
            <w:rFonts w:eastAsia="Times New Roman" w:cstheme="minorHAnsi"/>
            <w:color w:val="C00000"/>
            <w:sz w:val="24"/>
            <w:szCs w:val="24"/>
            <w:lang w:eastAsia="ru-RU"/>
          </w:rPr>
          <w:t>руху</w:t>
        </w:r>
        <w:proofErr w:type="spellEnd"/>
      </w:hyperlink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Ходити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тільки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по</w:t>
      </w:r>
      <w:proofErr w:type="gram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прав</w:t>
      </w:r>
      <w:proofErr w:type="gram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ій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стороні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тротуару;</w:t>
      </w:r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Дорогу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переходити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не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поспішаючи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;</w:t>
      </w:r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Не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можна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переходити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дорогу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навскі</w:t>
      </w:r>
      <w:proofErr w:type="gram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с</w:t>
      </w:r>
      <w:proofErr w:type="spellEnd"/>
      <w:proofErr w:type="gram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;</w:t>
      </w:r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Переходячи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дорогу,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слід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подивитися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наліво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,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дійшовши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до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середини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вулиці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,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зупинитися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і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подивитися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направо;</w:t>
      </w:r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Якщо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нема</w:t>
      </w:r>
      <w:proofErr w:type="gram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є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тротуарів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,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слід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триматися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лівого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боку дороги,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тобто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йти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назустріч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транспорту,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що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рухається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.</w:t>
      </w:r>
    </w:p>
    <w:p w:rsidR="00A54ED6" w:rsidRDefault="00E93214" w:rsidP="00A54ED6">
      <w:pPr>
        <w:spacing w:after="0" w:line="295" w:lineRule="atLeast"/>
        <w:outlineLvl w:val="1"/>
        <w:rPr>
          <w:rFonts w:eastAsia="Times New Roman" w:cstheme="minorHAnsi"/>
          <w:color w:val="C00000"/>
          <w:sz w:val="24"/>
          <w:szCs w:val="24"/>
          <w:lang w:eastAsia="ru-RU"/>
        </w:rPr>
      </w:pPr>
      <w:hyperlink r:id="rId7" w:history="1">
        <w:r w:rsidR="00A54ED6">
          <w:rPr>
            <w:rStyle w:val="a3"/>
            <w:rFonts w:eastAsia="Times New Roman" w:cstheme="minorHAnsi"/>
            <w:color w:val="C00000"/>
            <w:sz w:val="24"/>
            <w:szCs w:val="24"/>
            <w:lang w:eastAsia="ru-RU"/>
          </w:rPr>
          <w:t xml:space="preserve">2. Правила </w:t>
        </w:r>
        <w:proofErr w:type="spellStart"/>
        <w:r w:rsidR="00A54ED6">
          <w:rPr>
            <w:rStyle w:val="a3"/>
            <w:rFonts w:eastAsia="Times New Roman" w:cstheme="minorHAnsi"/>
            <w:color w:val="C00000"/>
            <w:sz w:val="24"/>
            <w:szCs w:val="24"/>
            <w:lang w:eastAsia="ru-RU"/>
          </w:rPr>
          <w:t>електробезпеки</w:t>
        </w:r>
        <w:proofErr w:type="spellEnd"/>
      </w:hyperlink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</w:t>
      </w:r>
      <w:proofErr w:type="spellStart"/>
      <w:proofErr w:type="gram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</w:t>
      </w:r>
      <w:proofErr w:type="gram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ід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час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вимикання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електроприладів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забороняється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витягувати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вилку з розетки за шнур;</w:t>
      </w:r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Категорично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забороняється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користуватися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електроприладами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, в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яких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знайдено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несправність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;</w:t>
      </w:r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C0000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Не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торкатися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мокрими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руками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електроприладів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,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які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знаходяться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</w:t>
      </w:r>
      <w:proofErr w:type="gram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ід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напругою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.</w:t>
      </w:r>
    </w:p>
    <w:p w:rsidR="00A54ED6" w:rsidRDefault="00E93214" w:rsidP="00A54ED6">
      <w:pPr>
        <w:spacing w:after="0" w:line="295" w:lineRule="atLeast"/>
        <w:outlineLvl w:val="1"/>
        <w:rPr>
          <w:rFonts w:eastAsia="Times New Roman" w:cstheme="minorHAnsi"/>
          <w:color w:val="C00000"/>
          <w:sz w:val="24"/>
          <w:szCs w:val="24"/>
          <w:lang w:eastAsia="ru-RU"/>
        </w:rPr>
      </w:pPr>
      <w:hyperlink r:id="rId8" w:history="1">
        <w:r w:rsidR="00A54ED6">
          <w:rPr>
            <w:rStyle w:val="a3"/>
            <w:rFonts w:eastAsia="Times New Roman" w:cstheme="minorHAnsi"/>
            <w:color w:val="C00000"/>
            <w:sz w:val="24"/>
            <w:szCs w:val="24"/>
            <w:lang w:eastAsia="ru-RU"/>
          </w:rPr>
          <w:t xml:space="preserve">3. </w:t>
        </w:r>
        <w:proofErr w:type="spellStart"/>
        <w:r w:rsidR="00A54ED6">
          <w:rPr>
            <w:rStyle w:val="a3"/>
            <w:rFonts w:eastAsia="Times New Roman" w:cstheme="minorHAnsi"/>
            <w:color w:val="C00000"/>
            <w:sz w:val="24"/>
            <w:szCs w:val="24"/>
            <w:lang w:eastAsia="ru-RU"/>
          </w:rPr>
          <w:t>Вибухонебезпечні</w:t>
        </w:r>
        <w:proofErr w:type="spellEnd"/>
        <w:r w:rsidR="00A54ED6">
          <w:rPr>
            <w:rStyle w:val="a3"/>
            <w:rFonts w:eastAsia="Times New Roman" w:cstheme="minorHAnsi"/>
            <w:color w:val="C00000"/>
            <w:sz w:val="24"/>
            <w:szCs w:val="24"/>
            <w:lang w:eastAsia="ru-RU"/>
          </w:rPr>
          <w:t xml:space="preserve"> </w:t>
        </w:r>
        <w:proofErr w:type="spellStart"/>
        <w:r w:rsidR="00A54ED6">
          <w:rPr>
            <w:rStyle w:val="a3"/>
            <w:rFonts w:eastAsia="Times New Roman" w:cstheme="minorHAnsi"/>
            <w:color w:val="C00000"/>
            <w:sz w:val="24"/>
            <w:szCs w:val="24"/>
            <w:lang w:eastAsia="ru-RU"/>
          </w:rPr>
          <w:t>предмети</w:t>
        </w:r>
        <w:proofErr w:type="spellEnd"/>
      </w:hyperlink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До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виявлених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вибухонебезпечних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предметів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ні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в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якому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разі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не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можна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торкатися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,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перекладати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,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розряджати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,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зберігати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;</w:t>
      </w:r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Забороняється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використовувати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снаряди для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розведення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вогню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;</w:t>
      </w:r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Не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можна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збирати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,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здавати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снаряди в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металобрухт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;</w:t>
      </w:r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Виявивши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вибухонебезпечні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предмети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,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н</w:t>
      </w:r>
      <w:r w:rsidR="00E93214"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еобхідно</w:t>
      </w:r>
      <w:proofErr w:type="spellEnd"/>
      <w:r w:rsidR="00E93214"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 w:rsidR="00E93214"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терміново</w:t>
      </w:r>
      <w:proofErr w:type="spellEnd"/>
      <w:r w:rsidR="00E93214"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 w:rsidR="00E93214"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повідомити</w:t>
      </w:r>
      <w:proofErr w:type="spellEnd"/>
      <w:r w:rsidR="00E93214"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r w:rsidR="00E93214">
        <w:rPr>
          <w:rFonts w:eastAsia="Times New Roman" w:cstheme="minorHAnsi"/>
          <w:b/>
          <w:bCs/>
          <w:color w:val="1D5C80"/>
          <w:sz w:val="24"/>
          <w:szCs w:val="24"/>
          <w:lang w:val="uk-UA" w:eastAsia="ru-RU"/>
        </w:rPr>
        <w:t>по</w:t>
      </w:r>
      <w:bookmarkStart w:id="0" w:name="_GoBack"/>
      <w:bookmarkEnd w:id="0"/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ліцію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, школу,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військкомат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.</w:t>
      </w:r>
    </w:p>
    <w:p w:rsidR="00A54ED6" w:rsidRDefault="00E93214" w:rsidP="00A54ED6">
      <w:pPr>
        <w:spacing w:after="0" w:line="295" w:lineRule="atLeast"/>
        <w:outlineLvl w:val="1"/>
        <w:rPr>
          <w:rFonts w:eastAsia="Times New Roman" w:cstheme="minorHAnsi"/>
          <w:color w:val="C00000"/>
          <w:sz w:val="24"/>
          <w:szCs w:val="24"/>
          <w:lang w:eastAsia="ru-RU"/>
        </w:rPr>
      </w:pPr>
      <w:hyperlink r:id="rId9" w:history="1">
        <w:r w:rsidR="00A54ED6">
          <w:rPr>
            <w:rStyle w:val="a3"/>
            <w:rFonts w:eastAsia="Times New Roman" w:cstheme="minorHAnsi"/>
            <w:color w:val="C00000"/>
            <w:sz w:val="24"/>
            <w:szCs w:val="24"/>
            <w:lang w:eastAsia="ru-RU"/>
          </w:rPr>
          <w:t xml:space="preserve">4. Правила </w:t>
        </w:r>
        <w:proofErr w:type="spellStart"/>
        <w:r w:rsidR="00A54ED6">
          <w:rPr>
            <w:rStyle w:val="a3"/>
            <w:rFonts w:eastAsia="Times New Roman" w:cstheme="minorHAnsi"/>
            <w:color w:val="C00000"/>
            <w:sz w:val="24"/>
            <w:szCs w:val="24"/>
            <w:lang w:eastAsia="ru-RU"/>
          </w:rPr>
          <w:t>протипожежної</w:t>
        </w:r>
        <w:proofErr w:type="spellEnd"/>
        <w:r w:rsidR="00A54ED6">
          <w:rPr>
            <w:rStyle w:val="a3"/>
            <w:rFonts w:eastAsia="Times New Roman" w:cstheme="minorHAnsi"/>
            <w:color w:val="C00000"/>
            <w:sz w:val="24"/>
            <w:szCs w:val="24"/>
            <w:lang w:eastAsia="ru-RU"/>
          </w:rPr>
          <w:t xml:space="preserve"> </w:t>
        </w:r>
        <w:proofErr w:type="spellStart"/>
        <w:r w:rsidR="00A54ED6">
          <w:rPr>
            <w:rStyle w:val="a3"/>
            <w:rFonts w:eastAsia="Times New Roman" w:cstheme="minorHAnsi"/>
            <w:color w:val="C00000"/>
            <w:sz w:val="24"/>
            <w:szCs w:val="24"/>
            <w:lang w:eastAsia="ru-RU"/>
          </w:rPr>
          <w:t>безпеки</w:t>
        </w:r>
        <w:proofErr w:type="spellEnd"/>
      </w:hyperlink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Дотримуйтесь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правил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протипожежної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безпеки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</w:t>
      </w:r>
      <w:proofErr w:type="gram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ід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час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проведення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свят;</w:t>
      </w:r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Гра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з вогнем – одна з причин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пожежі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;</w:t>
      </w:r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lastRenderedPageBreak/>
        <w:t xml:space="preserve">·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Дотримуй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тесть правил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протипожежної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безпеки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</w:t>
      </w:r>
      <w:proofErr w:type="gram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ід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час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екскурсій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,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походів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.</w:t>
      </w:r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Не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використовуй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</w:t>
      </w:r>
      <w:proofErr w:type="gram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іротехнічні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засоби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-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це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небезпечно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!</w:t>
      </w:r>
    </w:p>
    <w:p w:rsidR="00A54ED6" w:rsidRDefault="00A54ED6" w:rsidP="00A54ED6">
      <w:pPr>
        <w:spacing w:after="0" w:line="295" w:lineRule="atLeast"/>
        <w:outlineLvl w:val="1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color w:val="FF0000"/>
          <w:sz w:val="24"/>
          <w:szCs w:val="24"/>
          <w:lang w:eastAsia="ru-RU"/>
        </w:rPr>
        <w:t>5</w:t>
      </w:r>
      <w:r>
        <w:rPr>
          <w:rFonts w:eastAsia="Times New Roman" w:cstheme="minorHAnsi"/>
          <w:color w:val="FF0000"/>
          <w:sz w:val="24"/>
          <w:szCs w:val="24"/>
          <w:lang w:val="uk-UA" w:eastAsia="ru-RU"/>
        </w:rPr>
        <w:t xml:space="preserve">. </w:t>
      </w:r>
      <w:r>
        <w:rPr>
          <w:rFonts w:eastAsia="Times New Roman" w:cstheme="minorHAnsi"/>
          <w:color w:val="FF0000"/>
          <w:sz w:val="24"/>
          <w:szCs w:val="24"/>
          <w:lang w:eastAsia="ru-RU"/>
        </w:rPr>
        <w:t>Категорично</w:t>
      </w:r>
      <w:r>
        <w:rPr>
          <w:rFonts w:eastAsia="Times New Roman" w:cstheme="minorHAnsi"/>
          <w:color w:val="C0000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C00000"/>
          <w:sz w:val="24"/>
          <w:szCs w:val="24"/>
          <w:lang w:eastAsia="ru-RU"/>
        </w:rPr>
        <w:t>забороняється</w:t>
      </w:r>
      <w:proofErr w:type="spellEnd"/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Ходити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на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території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новобудов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;</w:t>
      </w:r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Ходити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до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водоймищ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без</w:t>
      </w:r>
      <w:proofErr w:type="gram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догляду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дорослих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;</w:t>
      </w:r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Розводити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вогнище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в </w:t>
      </w:r>
      <w:proofErr w:type="spellStart"/>
      <w:proofErr w:type="gram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л</w:t>
      </w:r>
      <w:proofErr w:type="gram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ісі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,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поблизу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ліній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електропередач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;</w:t>
      </w:r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Їздити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на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велосипеді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на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тій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частині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дороги, де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рухається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транспорт.</w:t>
      </w:r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Збирати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та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вживати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без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дозволу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дорослих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гриби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,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ягоди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,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невідомі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рослини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тощо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;</w:t>
      </w:r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Спілкуватись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з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незнайомими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людьми;</w:t>
      </w:r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Отримувати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медичну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допомогу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від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сторонніх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людей (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крім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медичних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працівників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).</w:t>
      </w:r>
    </w:p>
    <w:p w:rsidR="00A54ED6" w:rsidRDefault="00A54ED6" w:rsidP="00A54ED6">
      <w:pPr>
        <w:spacing w:after="0" w:line="295" w:lineRule="atLeast"/>
        <w:outlineLvl w:val="1"/>
        <w:rPr>
          <w:rFonts w:eastAsia="Times New Roman" w:cstheme="minorHAnsi"/>
          <w:color w:val="C00000"/>
          <w:sz w:val="24"/>
          <w:szCs w:val="24"/>
          <w:lang w:eastAsia="ru-RU"/>
        </w:rPr>
      </w:pPr>
      <w:r>
        <w:rPr>
          <w:rFonts w:eastAsia="Times New Roman" w:cstheme="minorHAnsi"/>
          <w:color w:val="C00000"/>
          <w:sz w:val="24"/>
          <w:szCs w:val="24"/>
          <w:lang w:val="uk-UA" w:eastAsia="ru-RU"/>
        </w:rPr>
        <w:t>6</w:t>
      </w:r>
      <w:r>
        <w:rPr>
          <w:rFonts w:eastAsia="Times New Roman" w:cstheme="minorHAnsi"/>
          <w:color w:val="C00000"/>
          <w:sz w:val="24"/>
          <w:szCs w:val="24"/>
          <w:lang w:eastAsia="ru-RU"/>
        </w:rPr>
        <w:t xml:space="preserve">. </w:t>
      </w:r>
      <w:proofErr w:type="spellStart"/>
      <w:r>
        <w:rPr>
          <w:rFonts w:eastAsia="Times New Roman" w:cstheme="minorHAnsi"/>
          <w:color w:val="C00000"/>
          <w:sz w:val="24"/>
          <w:szCs w:val="24"/>
          <w:lang w:eastAsia="ru-RU"/>
        </w:rPr>
        <w:t>Суворо</w:t>
      </w:r>
      <w:proofErr w:type="spellEnd"/>
      <w:r>
        <w:rPr>
          <w:rFonts w:eastAsia="Times New Roman" w:cstheme="minorHAnsi"/>
          <w:color w:val="C0000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C00000"/>
          <w:sz w:val="24"/>
          <w:szCs w:val="24"/>
          <w:lang w:eastAsia="ru-RU"/>
        </w:rPr>
        <w:t>дотримуйтесь</w:t>
      </w:r>
      <w:proofErr w:type="spellEnd"/>
      <w:r>
        <w:rPr>
          <w:rFonts w:eastAsia="Times New Roman" w:cstheme="minorHAnsi"/>
          <w:color w:val="C00000"/>
          <w:sz w:val="24"/>
          <w:szCs w:val="24"/>
          <w:lang w:eastAsia="ru-RU"/>
        </w:rPr>
        <w:t xml:space="preserve"> правил:</w:t>
      </w:r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Дорожнього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руху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;</w:t>
      </w:r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Користування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газовими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,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електричними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приладами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;</w:t>
      </w:r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Поведінки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на</w:t>
      </w:r>
      <w:proofErr w:type="gram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воді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;</w:t>
      </w:r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Користування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пасажирським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ліфтом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;</w:t>
      </w:r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Протипожежної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безпеки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;</w:t>
      </w:r>
    </w:p>
    <w:p w:rsidR="00A54ED6" w:rsidRDefault="00A54ED6" w:rsidP="00A54ED6">
      <w:pPr>
        <w:spacing w:after="0" w:line="295" w:lineRule="atLeast"/>
        <w:outlineLvl w:val="2"/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·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Прогулянки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 xml:space="preserve"> на </w:t>
      </w:r>
      <w:proofErr w:type="spellStart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велосипеді</w:t>
      </w:r>
      <w:proofErr w:type="spellEnd"/>
      <w:r>
        <w:rPr>
          <w:rFonts w:eastAsia="Times New Roman" w:cstheme="minorHAnsi"/>
          <w:b/>
          <w:bCs/>
          <w:color w:val="1D5C80"/>
          <w:sz w:val="24"/>
          <w:szCs w:val="24"/>
          <w:lang w:eastAsia="ru-RU"/>
        </w:rPr>
        <w:t>.</w:t>
      </w:r>
    </w:p>
    <w:p w:rsidR="00A54ED6" w:rsidRDefault="00A54ED6" w:rsidP="00A54ED6">
      <w:pPr>
        <w:spacing w:line="240" w:lineRule="auto"/>
        <w:rPr>
          <w:rFonts w:eastAsia="Times New Roman" w:cstheme="minorHAnsi"/>
          <w:color w:val="4F6228" w:themeColor="accent3" w:themeShade="80"/>
          <w:sz w:val="32"/>
          <w:szCs w:val="32"/>
          <w:lang w:val="uk-UA" w:eastAsia="ru-RU"/>
        </w:rPr>
      </w:pPr>
    </w:p>
    <w:p w:rsidR="00A54ED6" w:rsidRDefault="00A54ED6" w:rsidP="00A54ED6">
      <w:pPr>
        <w:spacing w:line="240" w:lineRule="auto"/>
        <w:rPr>
          <w:rFonts w:eastAsia="Times New Roman" w:cstheme="minorHAnsi"/>
          <w:color w:val="4F6228" w:themeColor="accent3" w:themeShade="80"/>
          <w:sz w:val="32"/>
          <w:szCs w:val="32"/>
          <w:lang w:eastAsia="ru-RU"/>
        </w:rPr>
      </w:pPr>
      <w:proofErr w:type="spellStart"/>
      <w:r>
        <w:rPr>
          <w:rFonts w:eastAsia="Times New Roman" w:cstheme="minorHAnsi"/>
          <w:color w:val="4F6228" w:themeColor="accent3" w:themeShade="80"/>
          <w:sz w:val="32"/>
          <w:szCs w:val="32"/>
          <w:lang w:eastAsia="ru-RU"/>
        </w:rPr>
        <w:t>Пам</w:t>
      </w:r>
      <w:r>
        <w:rPr>
          <w:rFonts w:eastAsia="Times New Roman" w:cstheme="minorHAnsi"/>
          <w:color w:val="4F6228" w:themeColor="accent3" w:themeShade="80"/>
          <w:kern w:val="36"/>
          <w:sz w:val="32"/>
          <w:szCs w:val="32"/>
          <w:lang w:eastAsia="ru-RU"/>
        </w:rPr>
        <w:t>'</w:t>
      </w:r>
      <w:r w:rsidR="00E93214">
        <w:rPr>
          <w:rFonts w:eastAsia="Times New Roman" w:cstheme="minorHAnsi"/>
          <w:color w:val="4F6228" w:themeColor="accent3" w:themeShade="80"/>
          <w:sz w:val="32"/>
          <w:szCs w:val="32"/>
          <w:lang w:eastAsia="ru-RU"/>
        </w:rPr>
        <w:t>ятай</w:t>
      </w:r>
      <w:proofErr w:type="spellEnd"/>
      <w:r w:rsidR="00E93214">
        <w:rPr>
          <w:rFonts w:eastAsia="Times New Roman" w:cstheme="minorHAnsi"/>
          <w:color w:val="4F6228" w:themeColor="accent3" w:themeShade="80"/>
          <w:sz w:val="32"/>
          <w:szCs w:val="32"/>
          <w:lang w:val="uk-UA" w:eastAsia="ru-RU"/>
        </w:rPr>
        <w:t>:</w:t>
      </w:r>
      <w:r>
        <w:rPr>
          <w:rFonts w:eastAsia="Times New Roman" w:cstheme="minorHAnsi"/>
          <w:color w:val="4F6228" w:themeColor="accent3" w:themeShade="80"/>
          <w:sz w:val="32"/>
          <w:szCs w:val="32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4F6228" w:themeColor="accent3" w:themeShade="80"/>
          <w:sz w:val="32"/>
          <w:szCs w:val="32"/>
          <w:lang w:eastAsia="ru-RU"/>
        </w:rPr>
        <w:t>твоє</w:t>
      </w:r>
      <w:proofErr w:type="spellEnd"/>
      <w:r>
        <w:rPr>
          <w:rFonts w:eastAsia="Times New Roman" w:cstheme="minorHAnsi"/>
          <w:color w:val="4F6228" w:themeColor="accent3" w:themeShade="80"/>
          <w:sz w:val="32"/>
          <w:szCs w:val="32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4F6228" w:themeColor="accent3" w:themeShade="80"/>
          <w:sz w:val="32"/>
          <w:szCs w:val="32"/>
          <w:lang w:eastAsia="ru-RU"/>
        </w:rPr>
        <w:t>життя</w:t>
      </w:r>
      <w:proofErr w:type="spellEnd"/>
      <w:r>
        <w:rPr>
          <w:rFonts w:eastAsia="Times New Roman" w:cstheme="minorHAnsi"/>
          <w:color w:val="4F6228" w:themeColor="accent3" w:themeShade="80"/>
          <w:sz w:val="32"/>
          <w:szCs w:val="32"/>
          <w:lang w:eastAsia="ru-RU"/>
        </w:rPr>
        <w:t xml:space="preserve"> та </w:t>
      </w:r>
      <w:proofErr w:type="spellStart"/>
      <w:r>
        <w:rPr>
          <w:rFonts w:eastAsia="Times New Roman" w:cstheme="minorHAnsi"/>
          <w:color w:val="4F6228" w:themeColor="accent3" w:themeShade="80"/>
          <w:sz w:val="32"/>
          <w:szCs w:val="32"/>
          <w:lang w:eastAsia="ru-RU"/>
        </w:rPr>
        <w:t>здоров</w:t>
      </w:r>
      <w:r>
        <w:rPr>
          <w:rFonts w:eastAsia="Times New Roman" w:cstheme="minorHAnsi"/>
          <w:color w:val="4F6228" w:themeColor="accent3" w:themeShade="80"/>
          <w:kern w:val="36"/>
          <w:sz w:val="32"/>
          <w:szCs w:val="32"/>
          <w:lang w:eastAsia="ru-RU"/>
        </w:rPr>
        <w:t>'</w:t>
      </w:r>
      <w:r>
        <w:rPr>
          <w:rFonts w:eastAsia="Times New Roman" w:cstheme="minorHAnsi"/>
          <w:color w:val="4F6228" w:themeColor="accent3" w:themeShade="80"/>
          <w:sz w:val="32"/>
          <w:szCs w:val="32"/>
          <w:lang w:eastAsia="ru-RU"/>
        </w:rPr>
        <w:t>я</w:t>
      </w:r>
      <w:proofErr w:type="spellEnd"/>
      <w:r>
        <w:rPr>
          <w:rFonts w:eastAsia="Times New Roman" w:cstheme="minorHAnsi"/>
          <w:color w:val="4F6228" w:themeColor="accent3" w:themeShade="80"/>
          <w:sz w:val="32"/>
          <w:szCs w:val="32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4F6228" w:themeColor="accent3" w:themeShade="80"/>
          <w:sz w:val="32"/>
          <w:szCs w:val="32"/>
          <w:lang w:eastAsia="ru-RU"/>
        </w:rPr>
        <w:t>залежить</w:t>
      </w:r>
      <w:proofErr w:type="spellEnd"/>
      <w:r>
        <w:rPr>
          <w:rFonts w:eastAsia="Times New Roman" w:cstheme="minorHAnsi"/>
          <w:color w:val="4F6228" w:themeColor="accent3" w:themeShade="80"/>
          <w:sz w:val="32"/>
          <w:szCs w:val="32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4F6228" w:themeColor="accent3" w:themeShade="80"/>
          <w:sz w:val="32"/>
          <w:szCs w:val="32"/>
          <w:lang w:eastAsia="ru-RU"/>
        </w:rPr>
        <w:t>від</w:t>
      </w:r>
      <w:proofErr w:type="spellEnd"/>
      <w:r>
        <w:rPr>
          <w:rFonts w:eastAsia="Times New Roman" w:cstheme="minorHAnsi"/>
          <w:color w:val="4F6228" w:themeColor="accent3" w:themeShade="80"/>
          <w:sz w:val="32"/>
          <w:szCs w:val="32"/>
          <w:lang w:eastAsia="ru-RU"/>
        </w:rPr>
        <w:t xml:space="preserve"> тебе!</w:t>
      </w:r>
    </w:p>
    <w:p w:rsidR="00A54ED6" w:rsidRPr="00E93214" w:rsidRDefault="00A54ED6" w:rsidP="00A54ED6">
      <w:pPr>
        <w:rPr>
          <w:rFonts w:cstheme="minorHAnsi"/>
          <w:color w:val="632423" w:themeColor="accent2" w:themeShade="80"/>
          <w:sz w:val="28"/>
          <w:szCs w:val="28"/>
          <w:lang w:val="uk-UA"/>
        </w:rPr>
      </w:pPr>
      <w:r>
        <w:rPr>
          <w:rFonts w:cstheme="minorHAnsi"/>
          <w:color w:val="632423" w:themeColor="accent2" w:themeShade="80"/>
          <w:sz w:val="28"/>
          <w:szCs w:val="28"/>
        </w:rPr>
        <w:t>Кл</w:t>
      </w:r>
      <w:proofErr w:type="gramStart"/>
      <w:r>
        <w:rPr>
          <w:rFonts w:cstheme="minorHAnsi"/>
          <w:color w:val="632423" w:themeColor="accent2" w:themeShade="80"/>
          <w:sz w:val="28"/>
          <w:szCs w:val="28"/>
        </w:rPr>
        <w:t>.</w:t>
      </w:r>
      <w:proofErr w:type="gramEnd"/>
      <w:r>
        <w:rPr>
          <w:rFonts w:cstheme="minorHAnsi"/>
          <w:color w:val="632423" w:themeColor="accent2" w:themeShade="80"/>
          <w:sz w:val="28"/>
          <w:szCs w:val="28"/>
        </w:rPr>
        <w:t xml:space="preserve"> </w:t>
      </w:r>
      <w:proofErr w:type="spellStart"/>
      <w:proofErr w:type="gramStart"/>
      <w:r>
        <w:rPr>
          <w:rFonts w:cstheme="minorHAnsi"/>
          <w:color w:val="632423" w:themeColor="accent2" w:themeShade="80"/>
          <w:sz w:val="28"/>
          <w:szCs w:val="28"/>
        </w:rPr>
        <w:t>к</w:t>
      </w:r>
      <w:proofErr w:type="gramEnd"/>
      <w:r>
        <w:rPr>
          <w:rFonts w:cstheme="minorHAnsi"/>
          <w:color w:val="632423" w:themeColor="accent2" w:themeShade="80"/>
          <w:sz w:val="28"/>
          <w:szCs w:val="28"/>
        </w:rPr>
        <w:t>ерівник</w:t>
      </w:r>
      <w:proofErr w:type="spellEnd"/>
      <w:r>
        <w:rPr>
          <w:rFonts w:cstheme="minorHAnsi"/>
          <w:color w:val="632423" w:themeColor="accent2" w:themeShade="80"/>
          <w:sz w:val="28"/>
          <w:szCs w:val="28"/>
        </w:rPr>
        <w:t xml:space="preserve">: </w:t>
      </w:r>
      <w:r w:rsidR="00E93214">
        <w:rPr>
          <w:rFonts w:cstheme="minorHAnsi"/>
          <w:color w:val="632423" w:themeColor="accent2" w:themeShade="80"/>
          <w:sz w:val="28"/>
          <w:szCs w:val="28"/>
          <w:lang w:val="uk-UA"/>
        </w:rPr>
        <w:t>___________________________</w:t>
      </w:r>
    </w:p>
    <w:p w:rsidR="00A54ED6" w:rsidRDefault="00A54ED6" w:rsidP="00A54ED6">
      <w:pPr>
        <w:rPr>
          <w:rFonts w:cstheme="minorHAnsi"/>
          <w:color w:val="632423" w:themeColor="accent2" w:themeShade="80"/>
          <w:sz w:val="24"/>
          <w:szCs w:val="24"/>
        </w:rPr>
      </w:pPr>
    </w:p>
    <w:p w:rsidR="00A54ED6" w:rsidRDefault="00A54ED6" w:rsidP="00A54ED6">
      <w:pPr>
        <w:spacing w:after="0" w:line="240" w:lineRule="auto"/>
        <w:jc w:val="both"/>
        <w:textAlignment w:val="top"/>
        <w:rPr>
          <w:rFonts w:ascii="Verdana" w:eastAsia="Times New Roman" w:hAnsi="Verdana" w:cs="Times New Roman"/>
          <w:b/>
          <w:bCs/>
          <w:color w:val="076DB8"/>
          <w:sz w:val="27"/>
          <w:lang w:val="uk-UA" w:eastAsia="ru-RU"/>
        </w:rPr>
      </w:pPr>
      <w:r>
        <w:rPr>
          <w:rFonts w:ascii="Verdana" w:eastAsia="Times New Roman" w:hAnsi="Verdana" w:cs="Times New Roman"/>
          <w:b/>
          <w:bCs/>
          <w:color w:val="076DB8"/>
          <w:sz w:val="27"/>
          <w:lang w:val="uk-UA" w:eastAsia="ru-RU"/>
        </w:rPr>
        <w:t>Ознайомлений:</w:t>
      </w:r>
    </w:p>
    <w:p w:rsidR="00A54ED6" w:rsidRDefault="00A54ED6" w:rsidP="00A54ED6">
      <w:pPr>
        <w:spacing w:after="0" w:line="240" w:lineRule="auto"/>
        <w:jc w:val="both"/>
        <w:textAlignment w:val="top"/>
        <w:rPr>
          <w:rFonts w:ascii="Verdana" w:eastAsia="Times New Roman" w:hAnsi="Verdana" w:cs="Times New Roman"/>
          <w:b/>
          <w:bCs/>
          <w:color w:val="076DB8"/>
          <w:sz w:val="27"/>
          <w:lang w:val="uk-UA" w:eastAsia="ru-RU"/>
        </w:rPr>
      </w:pPr>
    </w:p>
    <w:p w:rsidR="00A54ED6" w:rsidRDefault="00A54ED6" w:rsidP="00A54ED6">
      <w:pPr>
        <w:spacing w:after="0" w:line="240" w:lineRule="auto"/>
        <w:jc w:val="both"/>
        <w:textAlignment w:val="top"/>
        <w:rPr>
          <w:rFonts w:ascii="Verdana" w:eastAsia="Times New Roman" w:hAnsi="Verdana" w:cs="Times New Roman"/>
          <w:b/>
          <w:bCs/>
          <w:color w:val="076DB8"/>
          <w:sz w:val="27"/>
          <w:lang w:val="uk-UA" w:eastAsia="ru-RU"/>
        </w:rPr>
      </w:pPr>
      <w:r>
        <w:rPr>
          <w:rFonts w:ascii="Verdana" w:eastAsia="Times New Roman" w:hAnsi="Verdana" w:cs="Times New Roman"/>
          <w:b/>
          <w:bCs/>
          <w:color w:val="076DB8"/>
          <w:sz w:val="27"/>
          <w:lang w:val="uk-UA" w:eastAsia="ru-RU"/>
        </w:rPr>
        <w:t>_________         __________</w:t>
      </w:r>
    </w:p>
    <w:p w:rsidR="00A54ED6" w:rsidRDefault="00A54ED6" w:rsidP="00A54ED6">
      <w:pPr>
        <w:spacing w:after="0" w:line="240" w:lineRule="auto"/>
        <w:jc w:val="both"/>
        <w:textAlignment w:val="top"/>
        <w:rPr>
          <w:rFonts w:ascii="Verdana" w:eastAsia="Times New Roman" w:hAnsi="Verdana" w:cs="Times New Roman"/>
          <w:b/>
          <w:bCs/>
          <w:color w:val="076DB8"/>
          <w:sz w:val="27"/>
          <w:lang w:val="uk-UA" w:eastAsia="ru-RU"/>
        </w:rPr>
      </w:pPr>
      <w:r>
        <w:rPr>
          <w:rFonts w:ascii="Verdana" w:eastAsia="Times New Roman" w:hAnsi="Verdana" w:cs="Times New Roman"/>
          <w:b/>
          <w:bCs/>
          <w:color w:val="076DB8"/>
          <w:sz w:val="27"/>
          <w:lang w:val="uk-UA" w:eastAsia="ru-RU"/>
        </w:rPr>
        <w:t>_________         __________</w:t>
      </w:r>
    </w:p>
    <w:p w:rsidR="00A54ED6" w:rsidRDefault="00A54ED6" w:rsidP="00A54ED6">
      <w:pPr>
        <w:spacing w:after="0" w:line="240" w:lineRule="auto"/>
        <w:jc w:val="both"/>
        <w:textAlignment w:val="top"/>
        <w:rPr>
          <w:rFonts w:ascii="Verdana" w:eastAsia="Times New Roman" w:hAnsi="Verdana" w:cs="Times New Roman"/>
          <w:b/>
          <w:bCs/>
          <w:color w:val="076DB8"/>
          <w:sz w:val="27"/>
          <w:lang w:val="uk-UA" w:eastAsia="ru-RU"/>
        </w:rPr>
      </w:pPr>
      <w:r>
        <w:rPr>
          <w:rFonts w:ascii="Verdana" w:eastAsia="Times New Roman" w:hAnsi="Verdana" w:cs="Times New Roman"/>
          <w:b/>
          <w:bCs/>
          <w:color w:val="076DB8"/>
          <w:sz w:val="27"/>
          <w:lang w:val="uk-UA" w:eastAsia="ru-RU"/>
        </w:rPr>
        <w:t>_________         __________</w:t>
      </w:r>
    </w:p>
    <w:p w:rsidR="00A54ED6" w:rsidRDefault="00A54ED6" w:rsidP="00512865">
      <w:pPr>
        <w:spacing w:after="0" w:line="240" w:lineRule="auto"/>
        <w:jc w:val="both"/>
        <w:textAlignment w:val="top"/>
        <w:rPr>
          <w:rFonts w:ascii="Tahoma" w:eastAsia="Times New Roman" w:hAnsi="Tahoma" w:cs="Tahoma"/>
          <w:b/>
          <w:bCs/>
          <w:color w:val="333333"/>
          <w:sz w:val="30"/>
          <w:szCs w:val="30"/>
          <w:lang w:val="uk-UA" w:eastAsia="ru-RU"/>
        </w:rPr>
      </w:pPr>
      <w:r>
        <w:rPr>
          <w:rFonts w:ascii="Arial" w:eastAsia="Times New Roman" w:hAnsi="Arial" w:cs="Arial"/>
          <w:b/>
          <w:bCs/>
          <w:color w:val="076DB8"/>
          <w:lang w:val="uk-UA" w:eastAsia="ru-RU"/>
        </w:rPr>
        <w:t xml:space="preserve">        (дата)                                (підпис)</w:t>
      </w:r>
    </w:p>
    <w:p w:rsidR="00E22A70" w:rsidRPr="00A54ED6" w:rsidRDefault="00E93214">
      <w:pPr>
        <w:rPr>
          <w:lang w:val="uk-UA"/>
        </w:rPr>
      </w:pPr>
    </w:p>
    <w:sectPr w:rsidR="00E22A70" w:rsidRPr="00A54ED6" w:rsidSect="00E93214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printTwoOnOne/>
  <w:compat>
    <w:compatSetting w:name="compatibilityMode" w:uri="http://schemas.microsoft.com/office/word" w:val="12"/>
  </w:compat>
  <w:rsids>
    <w:rsidRoot w:val="00A54ED6"/>
    <w:rsid w:val="003B7488"/>
    <w:rsid w:val="00512865"/>
    <w:rsid w:val="005C28ED"/>
    <w:rsid w:val="00A54ED6"/>
    <w:rsid w:val="00B3232B"/>
    <w:rsid w:val="00E9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4E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4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ymnasium178.edu.kh.ua/rozdil_dlya_uchniv_ta_batjkiv/batjkivsjka_storinka/korisni_poradi_dlya_uchniv_ta_batjkiv/vibuhonebezpechni_predme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ymnasium178.edu.kh.ua/rozdil_dlya_uchniv_ta_batjkiv/batjkivsjka_storinka/korisni_poradi_dlya_uchniv_ta_batjkiv/pravila_elektrobezpek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ymnasium178.edu.kh.ua/rozdil_dlya_uchniv_ta_batjkiv/batjkivsjka_storinka/korisni_poradi_dlya_uchniv_ta_batjkiv/pravila_dorozhnjogo_ruh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ymnasium178.edu.kh.ua/rozdil_dlya_uchniv_ta_batjkiv/batjkivsjka_storinka/korisni_poradi_dlya_uchniv_ta_batjkiv/pravila_protipozhezhnoi_bezpe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422</Words>
  <Characters>2406</Characters>
  <Application>Microsoft Office Word</Application>
  <DocSecurity>0</DocSecurity>
  <Lines>20</Lines>
  <Paragraphs>5</Paragraphs>
  <ScaleCrop>false</ScaleCrop>
  <Company>Microsoft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2019-03-26T19:21:00Z</dcterms:created>
  <dcterms:modified xsi:type="dcterms:W3CDTF">2021-03-22T17:18:00Z</dcterms:modified>
</cp:coreProperties>
</file>